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565D08AA" w:rsidR="00486B1A" w:rsidRPr="009B764F" w:rsidRDefault="00AF3DCE" w:rsidP="00AF3DCE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Design Requirements, Data Interpretation and Risk Register</w:t>
          </w:r>
        </w:p>
      </w:sdtContent>
    </w:sdt>
    <w:p w14:paraId="3AC69FB3" w14:textId="0D57EF99" w:rsidR="00486B1A" w:rsidRPr="00486B1A" w:rsidRDefault="001956E2" w:rsidP="00AF3DCE">
      <w:pPr>
        <w:spacing w:after="0"/>
      </w:pPr>
      <w:r>
        <w:pict w14:anchorId="3E328EBF">
          <v:rect id="_x0000_i1025" style="width:0;height:1.5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22810" w14:paraId="56114D40" w14:textId="77777777" w:rsidTr="009C55E3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6DCEF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Activity:</w:t>
            </w:r>
          </w:p>
          <w:p w14:paraId="4EAA769B" w14:textId="58528C12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95091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  <w:p w14:paraId="7C8A05E6" w14:textId="71D47BC8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6B3BC0DC" w14:textId="77777777" w:rsidR="00592ECC" w:rsidRDefault="00592ECC" w:rsidP="00AF3DCE">
      <w:pPr>
        <w:pStyle w:val="Heading2"/>
        <w:spacing w:before="0" w:after="0"/>
      </w:pPr>
    </w:p>
    <w:p w14:paraId="70CD8476" w14:textId="1AF2AF4C" w:rsidR="00F22810" w:rsidRPr="007673C4" w:rsidRDefault="00F22810" w:rsidP="00AF3DCE">
      <w:pPr>
        <w:pStyle w:val="Heading2"/>
        <w:spacing w:before="0" w:after="0"/>
        <w:rPr>
          <w:b/>
          <w:bCs/>
        </w:rPr>
      </w:pPr>
      <w:r w:rsidRPr="004A2DFA">
        <w:t>Section A: Design Requirements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F22810" w14:paraId="12FB4D2B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5F9882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Requirement Category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6A6D98" w14:textId="77777777" w:rsidR="00F22810" w:rsidRPr="00A032F8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 Identified</w:t>
            </w:r>
          </w:p>
        </w:tc>
      </w:tr>
      <w:tr w:rsidR="00F22810" w14:paraId="51D1F99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CC222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purpose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46AFC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[Core business need, object of works, or structural issue being solved]</w:t>
            </w:r>
          </w:p>
        </w:tc>
      </w:tr>
      <w:tr w:rsidR="00F22810" w14:paraId="5CFE4B2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61450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Scope of works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A25E08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[Detailed breakdown of design activities and engineering outputs required]</w:t>
            </w:r>
          </w:p>
        </w:tc>
      </w:tr>
      <w:tr w:rsidR="00F22810" w14:paraId="3964936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96B0E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Client requirements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0D403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[Specific operational preferences, standards, or performance indicators requested by the client]</w:t>
            </w:r>
          </w:p>
        </w:tc>
      </w:tr>
      <w:tr w:rsidR="00F22810" w14:paraId="1788DF4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8D7E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Key constraints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00675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[Physical, structural, spatial, budgetary, or structural design constraints]</w:t>
            </w:r>
          </w:p>
        </w:tc>
      </w:tr>
      <w:tr w:rsidR="00F22810" w14:paraId="72B9E6F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E97D01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Time constraints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6D78A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[Milestones, design delivery dates, window of construction approvals]</w:t>
            </w:r>
          </w:p>
        </w:tc>
      </w:tr>
      <w:tr w:rsidR="00F22810" w14:paraId="2834BC5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DFA00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Assumptions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0BDD4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[Engineering baseline assumptions made prior to full site investigative access]</w:t>
            </w:r>
          </w:p>
        </w:tc>
      </w:tr>
      <w:tr w:rsidR="00F22810" w14:paraId="429F94C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2B386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Exclusions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1F30C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[Boundaries of this engineering package – what is explicitly not included]</w:t>
            </w:r>
          </w:p>
        </w:tc>
      </w:tr>
      <w:tr w:rsidR="00F22810" w14:paraId="7739BEC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1B05C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Legislation and regulatory requirements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BAB18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[National Construction Code (NCC), WHS Legislation, Safe Design obligations, EPA rules]</w:t>
            </w:r>
          </w:p>
        </w:tc>
      </w:tr>
    </w:tbl>
    <w:p w14:paraId="0ECAC952" w14:textId="77777777" w:rsidR="00AF3DCE" w:rsidRDefault="00AF3DCE" w:rsidP="00AF3DCE">
      <w:pPr>
        <w:pStyle w:val="Heading3"/>
        <w:spacing w:before="0" w:after="0"/>
        <w:rPr>
          <w:rFonts w:asciiTheme="majorHAnsi" w:hAnsiTheme="majorHAnsi"/>
          <w:sz w:val="32"/>
          <w:szCs w:val="32"/>
        </w:rPr>
      </w:pPr>
    </w:p>
    <w:p w14:paraId="76DC53C3" w14:textId="77777777" w:rsidR="00AF3DCE" w:rsidRDefault="00AF3DC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14:paraId="7D594C68" w14:textId="149A19CC" w:rsidR="00F22810" w:rsidRPr="009C3B85" w:rsidRDefault="00F22810" w:rsidP="00AF3DCE">
      <w:pPr>
        <w:pStyle w:val="Heading3"/>
        <w:spacing w:before="0" w:after="0"/>
        <w:rPr>
          <w:rFonts w:asciiTheme="majorHAnsi" w:hAnsiTheme="majorHAnsi"/>
          <w:sz w:val="32"/>
          <w:szCs w:val="32"/>
        </w:rPr>
      </w:pPr>
      <w:r w:rsidRPr="009C3B85">
        <w:rPr>
          <w:rFonts w:asciiTheme="majorHAnsi" w:hAnsiTheme="majorHAnsi"/>
          <w:sz w:val="32"/>
          <w:szCs w:val="32"/>
        </w:rPr>
        <w:lastRenderedPageBreak/>
        <w:t>Section B: Documentation Register and Interpretation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212"/>
        <w:gridCol w:w="2808"/>
      </w:tblGrid>
      <w:tr w:rsidR="00F22810" w14:paraId="6F2CA983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D529E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Type</w:t>
            </w:r>
          </w:p>
        </w:tc>
        <w:tc>
          <w:tcPr>
            <w:tcW w:w="421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B4F04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Key Information Extracted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720B69" w14:textId="77777777" w:rsidR="00F22810" w:rsidRPr="00A032F8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Implication</w:t>
            </w:r>
          </w:p>
        </w:tc>
      </w:tr>
      <w:tr w:rsidR="00F22810" w14:paraId="2951D78A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6FF5C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Survey plan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4E8C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Contours, benchmarks, existing services, property boundaries]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D2DC1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Grading layout controls, potential service clashes]</w:t>
            </w:r>
          </w:p>
        </w:tc>
      </w:tr>
      <w:tr w:rsidR="00F22810" w14:paraId="5D1F5BB7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C68EB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Geotechnical report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5EDF0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Borehole data, CBR values, soil classification, water table depths]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9FA8E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Pavement design thickness, structural foundation selection]</w:t>
            </w:r>
          </w:p>
        </w:tc>
      </w:tr>
      <w:tr w:rsidR="00F22810" w14:paraId="687E0197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0E655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Hydrological data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5320C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Catchment areas, rainfall intensity, historical flood data, AEP rates]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1D98D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Sizing of cross drainage culverts, peak flow capacities]</w:t>
            </w:r>
          </w:p>
        </w:tc>
      </w:tr>
      <w:tr w:rsidR="00F22810" w14:paraId="3B24A915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0FFDC2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Drawings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86D7A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As-built site drawings, adjacent structural layouts]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0B721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Tie-in points, interface alignment controls]</w:t>
            </w:r>
          </w:p>
        </w:tc>
      </w:tr>
      <w:tr w:rsidR="00F22810" w14:paraId="35E7F1F2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77647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Cultural heritage report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56214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Areas of sensitivity, exclusion zones, indigenous history clearances]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47071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Footprint layout exclusions, strict construction barriers]</w:t>
            </w:r>
          </w:p>
        </w:tc>
      </w:tr>
    </w:tbl>
    <w:p w14:paraId="46C8787C" w14:textId="77777777" w:rsidR="00592ECC" w:rsidRDefault="00592ECC" w:rsidP="00AF3DCE">
      <w:pPr>
        <w:pStyle w:val="Heading2"/>
        <w:spacing w:before="0" w:after="0"/>
      </w:pPr>
    </w:p>
    <w:p w14:paraId="1E399CAB" w14:textId="2DFFBB7D" w:rsidR="00F22810" w:rsidRPr="004A2DFA" w:rsidRDefault="00F22810" w:rsidP="00AF3DCE">
      <w:pPr>
        <w:pStyle w:val="Heading2"/>
        <w:spacing w:before="0" w:after="0"/>
        <w:rPr>
          <w:b/>
          <w:bCs/>
        </w:rPr>
      </w:pPr>
      <w:r w:rsidRPr="004A2DFA">
        <w:t>Section C: Specification and Design Criteria Check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22810" w14:paraId="19396835" w14:textId="77777777" w:rsidTr="00947605">
        <w:trPr>
          <w:trHeight w:val="673"/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3C181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Element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7557F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Requirement Source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BC7340" w14:textId="7D8C1D68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Status Confirmed / Gap)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39A346" w14:textId="3A2B88D5" w:rsidR="00F22810" w:rsidRPr="00462F5A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Action Required</w:t>
            </w:r>
          </w:p>
        </w:tc>
      </w:tr>
      <w:tr w:rsidR="00F22810" w14:paraId="0918926A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5F806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Material parameters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F1198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Austroads / Local Council Specs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E2C3F1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Confirmed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83D89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Apply parameters directly to layer calculations</w:t>
            </w:r>
          </w:p>
        </w:tc>
      </w:tr>
      <w:tr w:rsidR="00F22810" w14:paraId="596064E3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B5AE8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Sight distance checks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F4FF21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Austroads Part 3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EC748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Gap (Missing survey line-of-sight data)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3F02E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Request additional survey sweep of intersection corner</w:t>
            </w:r>
          </w:p>
        </w:tc>
      </w:tr>
      <w:tr w:rsidR="00F22810" w14:paraId="5444C71B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0B3F0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E560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B6F38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A96998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22810" w14:paraId="338A6779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973D4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17EC1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CA34C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58B0F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22810" w14:paraId="769F4EFF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B0621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AF59E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19CFE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4AE0C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58A678C2" w14:textId="77777777" w:rsidR="00F22810" w:rsidRPr="004A2DFA" w:rsidRDefault="00F22810" w:rsidP="00AF3DCE">
      <w:pPr>
        <w:pStyle w:val="Heading2"/>
        <w:spacing w:before="0" w:after="0"/>
        <w:rPr>
          <w:b/>
          <w:bCs/>
        </w:rPr>
      </w:pPr>
      <w:r w:rsidRPr="004A2DFA">
        <w:t>Section D: Site and Environmental Constraint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744"/>
        <w:gridCol w:w="2808"/>
      </w:tblGrid>
      <w:tr w:rsidR="00F22810" w14:paraId="4442A48A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73888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Constraint Type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8E1D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0D6759" w14:textId="77777777" w:rsidR="00F22810" w:rsidRPr="00A032F8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Response</w:t>
            </w:r>
          </w:p>
        </w:tc>
      </w:tr>
      <w:tr w:rsidR="00F22810" w14:paraId="7F2CDAB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AF087D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Utility / Service corridors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E592C2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High pressure gas line crossing chainage 150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3BCCC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Design protection slab / adjust vertical alignment profile</w:t>
            </w:r>
          </w:p>
        </w:tc>
      </w:tr>
      <w:tr w:rsidR="00F22810" w14:paraId="28CCF99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D0980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Sensitive vegetation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65C2ED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Protected ecological community adjacent to eastern boundary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F3CB5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Steepen batters or apply retaining wall to reduce structural footprint</w:t>
            </w:r>
          </w:p>
        </w:tc>
      </w:tr>
      <w:tr w:rsidR="00F22810" w14:paraId="18B335E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8FCAA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5F513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BBD3A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22810" w14:paraId="357714F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2804B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4A790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11445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3D78B24A" w14:textId="77777777" w:rsidR="00592ECC" w:rsidRDefault="00592ECC" w:rsidP="00AF3DCE">
      <w:pPr>
        <w:pStyle w:val="Heading2"/>
        <w:spacing w:before="0" w:after="0"/>
      </w:pPr>
    </w:p>
    <w:p w14:paraId="346D433E" w14:textId="13C3113B" w:rsidR="00F22810" w:rsidRPr="004A2DFA" w:rsidRDefault="00F22810" w:rsidP="00AF3DCE">
      <w:pPr>
        <w:pStyle w:val="Heading2"/>
        <w:spacing w:before="0" w:after="0"/>
        <w:rPr>
          <w:b/>
          <w:bCs/>
        </w:rPr>
      </w:pPr>
      <w:r w:rsidRPr="004A2DFA">
        <w:t>Section E: Risk Register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1417"/>
        <w:gridCol w:w="1559"/>
        <w:gridCol w:w="3698"/>
      </w:tblGrid>
      <w:tr w:rsidR="00F22810" w14:paraId="09A8A579" w14:textId="77777777" w:rsidTr="00462F5A">
        <w:trPr>
          <w:tblHeader/>
        </w:trPr>
        <w:tc>
          <w:tcPr>
            <w:tcW w:w="268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97BB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Risk</w:t>
            </w:r>
          </w:p>
        </w:tc>
        <w:tc>
          <w:tcPr>
            <w:tcW w:w="1417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CCCFD0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Likelihood</w:t>
            </w:r>
          </w:p>
        </w:tc>
        <w:tc>
          <w:tcPr>
            <w:tcW w:w="1559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4D2359" w14:textId="77777777" w:rsidR="00F22810" w:rsidRPr="00462F5A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  <w:sz w:val="18"/>
                <w:szCs w:val="18"/>
              </w:rPr>
            </w:pPr>
            <w:r w:rsidRPr="00462F5A">
              <w:rPr>
                <w:b/>
                <w:bCs/>
                <w:color w:val="FFFFFF"/>
                <w:sz w:val="18"/>
                <w:szCs w:val="18"/>
              </w:rPr>
              <w:t>Consequence</w:t>
            </w:r>
          </w:p>
        </w:tc>
        <w:tc>
          <w:tcPr>
            <w:tcW w:w="369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51DD6E" w14:textId="77777777" w:rsidR="00F22810" w:rsidRPr="00A032F8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Control Measure</w:t>
            </w:r>
          </w:p>
        </w:tc>
      </w:tr>
      <w:tr w:rsidR="00F22810" w14:paraId="4AF8C776" w14:textId="77777777" w:rsidTr="00462F5A">
        <w:tc>
          <w:tcPr>
            <w:tcW w:w="268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E0C4A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Insufficient subgrade strength discovered during construction</w:t>
            </w:r>
          </w:p>
        </w:tc>
        <w:tc>
          <w:tcPr>
            <w:tcW w:w="141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E4651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Moderate</w:t>
            </w:r>
          </w:p>
        </w:tc>
        <w:tc>
          <w:tcPr>
            <w:tcW w:w="155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075FA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Major</w:t>
            </w:r>
          </w:p>
        </w:tc>
        <w:tc>
          <w:tcPr>
            <w:tcW w:w="36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ED4EE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Include subgrade stabilization or select fill options in design specifications</w:t>
            </w:r>
          </w:p>
        </w:tc>
      </w:tr>
      <w:tr w:rsidR="00F22810" w14:paraId="571B0C78" w14:textId="77777777" w:rsidTr="00462F5A">
        <w:tc>
          <w:tcPr>
            <w:tcW w:w="268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08E80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Utility clash with proposed stormwater drainage pipe</w:t>
            </w:r>
          </w:p>
        </w:tc>
        <w:tc>
          <w:tcPr>
            <w:tcW w:w="141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B99562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High</w:t>
            </w:r>
          </w:p>
        </w:tc>
        <w:tc>
          <w:tcPr>
            <w:tcW w:w="155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47F5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Moderate</w:t>
            </w:r>
          </w:p>
        </w:tc>
        <w:tc>
          <w:tcPr>
            <w:tcW w:w="36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B6AD1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Mandate potholing via utility investigation prior to finalizing long sections</w:t>
            </w:r>
          </w:p>
        </w:tc>
      </w:tr>
      <w:tr w:rsidR="00F22810" w14:paraId="16F7DD3F" w14:textId="77777777" w:rsidTr="00462F5A">
        <w:tc>
          <w:tcPr>
            <w:tcW w:w="268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BA2B8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1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242B3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55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9AA2A9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6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5F2AC1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22810" w14:paraId="6EF98939" w14:textId="77777777" w:rsidTr="00462F5A">
        <w:tc>
          <w:tcPr>
            <w:tcW w:w="268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EF770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1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B629C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55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6D6FC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6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667093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22810" w14:paraId="0609B683" w14:textId="77777777" w:rsidTr="00462F5A">
        <w:tc>
          <w:tcPr>
            <w:tcW w:w="268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123708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1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D61A54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55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BCDC10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69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531998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2E99F204" w14:textId="77777777" w:rsidR="00592ECC" w:rsidRDefault="00592ECC" w:rsidP="00AF3DCE">
      <w:pPr>
        <w:pStyle w:val="Heading2"/>
        <w:spacing w:before="0" w:after="0"/>
      </w:pPr>
    </w:p>
    <w:p w14:paraId="3A621A3F" w14:textId="77777777" w:rsidR="00592ECC" w:rsidRDefault="00592ECC" w:rsidP="00AF3DCE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AB6E58" w14:textId="62E65BF1" w:rsidR="00F22810" w:rsidRPr="004A2DFA" w:rsidRDefault="00F22810" w:rsidP="00AF3DCE">
      <w:pPr>
        <w:pStyle w:val="Heading2"/>
        <w:spacing w:before="0" w:after="0"/>
        <w:rPr>
          <w:b/>
          <w:bCs/>
        </w:rPr>
      </w:pPr>
      <w:r w:rsidRPr="004A2DFA">
        <w:t>Section F: Client Clarification Record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22810" w14:paraId="6F86546A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B50CFE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Issue Raised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C0631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Question Asked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A7064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Response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9D612" w14:textId="77777777" w:rsidR="00F22810" w:rsidRPr="00A032F8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Outcome</w:t>
            </w:r>
          </w:p>
        </w:tc>
      </w:tr>
      <w:tr w:rsidR="00F22810" w14:paraId="4FC31245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616B9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e.g., Design vehicle access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68FD62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Should access tracks account for a standard semi or full B-Double vehicle sweep?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CD72AB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Semi-trailer access is sufficient for standard operations.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B4CA5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Updated criteria to 19m semi-trailer design vehicle template.</w:t>
            </w:r>
          </w:p>
        </w:tc>
      </w:tr>
      <w:tr w:rsidR="00F22810" w14:paraId="0BACBCCE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A0C76C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0F325A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0BA8C5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5673F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22810" w14:paraId="499A6826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D3E307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B98C96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5338D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B9AFCF" w14:textId="77777777" w:rsidR="00F22810" w:rsidRDefault="00F22810" w:rsidP="00AF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696CB002" w14:textId="77777777" w:rsidR="00C70351" w:rsidRDefault="00C70351" w:rsidP="00AF3DCE">
      <w:pPr>
        <w:spacing w:after="0"/>
      </w:pPr>
    </w:p>
    <w:sectPr w:rsidR="00C70351" w:rsidSect="00737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2949" w14:textId="77777777" w:rsidR="001956E2" w:rsidRDefault="001956E2" w:rsidP="00486B1A">
      <w:pPr>
        <w:spacing w:after="0" w:line="240" w:lineRule="auto"/>
      </w:pPr>
      <w:r>
        <w:separator/>
      </w:r>
    </w:p>
  </w:endnote>
  <w:endnote w:type="continuationSeparator" w:id="0">
    <w:p w14:paraId="208D4A08" w14:textId="77777777" w:rsidR="001956E2" w:rsidRDefault="001956E2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6788" w14:textId="77777777" w:rsidR="00780279" w:rsidRDefault="0078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4F9C09A7" w:rsidR="00486B1A" w:rsidRPr="009F07AA" w:rsidRDefault="001956E2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3DCE">
          <w:rPr>
            <w:rFonts w:ascii="Arial" w:hAnsi="Arial" w:cs="Arial"/>
            <w:sz w:val="16"/>
            <w:szCs w:val="16"/>
          </w:rPr>
          <w:t>Design Requirements, Data Interpretation and Risk Register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62F5A">
      <w:rPr>
        <w:rFonts w:ascii="Arial" w:hAnsi="Arial" w:cs="Arial"/>
        <w:sz w:val="16"/>
        <w:szCs w:val="16"/>
      </w:rPr>
      <w:t xml:space="preserve"> </w:t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780279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7C421858" w:rsidR="00486B1A" w:rsidRPr="009F07AA" w:rsidRDefault="001956E2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.velocityci</w:t>
        </w:r>
        <w:r w:rsidR="00780279">
          <w:rPr>
            <w:rFonts w:ascii="Arial" w:hAnsi="Arial" w:cs="Arial"/>
            <w:sz w:val="16"/>
            <w:szCs w:val="16"/>
          </w:rPr>
          <w:t>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F71A" w14:textId="77777777" w:rsidR="00780279" w:rsidRDefault="0078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17A2" w14:textId="77777777" w:rsidR="001956E2" w:rsidRDefault="001956E2" w:rsidP="00486B1A">
      <w:pPr>
        <w:spacing w:after="0" w:line="240" w:lineRule="auto"/>
      </w:pPr>
      <w:r>
        <w:separator/>
      </w:r>
    </w:p>
  </w:footnote>
  <w:footnote w:type="continuationSeparator" w:id="0">
    <w:p w14:paraId="321576FE" w14:textId="77777777" w:rsidR="001956E2" w:rsidRDefault="001956E2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67DC" w14:textId="77777777" w:rsidR="00780279" w:rsidRDefault="0078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D2C6" w14:textId="77777777" w:rsidR="00780279" w:rsidRDefault="0078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C5C72"/>
    <w:rsid w:val="001178EA"/>
    <w:rsid w:val="00117C19"/>
    <w:rsid w:val="00121723"/>
    <w:rsid w:val="00142DB8"/>
    <w:rsid w:val="00161A59"/>
    <w:rsid w:val="001956E2"/>
    <w:rsid w:val="0027164F"/>
    <w:rsid w:val="003035CA"/>
    <w:rsid w:val="00361DDD"/>
    <w:rsid w:val="003E2684"/>
    <w:rsid w:val="00462F5A"/>
    <w:rsid w:val="00486B1A"/>
    <w:rsid w:val="00592ECC"/>
    <w:rsid w:val="005B1445"/>
    <w:rsid w:val="00733E3C"/>
    <w:rsid w:val="00737689"/>
    <w:rsid w:val="00780279"/>
    <w:rsid w:val="00832957"/>
    <w:rsid w:val="009410B3"/>
    <w:rsid w:val="00947605"/>
    <w:rsid w:val="009B764F"/>
    <w:rsid w:val="009C3B85"/>
    <w:rsid w:val="009E0037"/>
    <w:rsid w:val="009F07AA"/>
    <w:rsid w:val="00AF3DCE"/>
    <w:rsid w:val="00BB50B6"/>
    <w:rsid w:val="00C40F0C"/>
    <w:rsid w:val="00C70351"/>
    <w:rsid w:val="00CD5F48"/>
    <w:rsid w:val="00D30101"/>
    <w:rsid w:val="00D53B39"/>
    <w:rsid w:val="00DD6778"/>
    <w:rsid w:val="00E82058"/>
    <w:rsid w:val="00EC008B"/>
    <w:rsid w:val="00F2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261F46"/>
    <w:rsid w:val="00361DDD"/>
    <w:rsid w:val="00450897"/>
    <w:rsid w:val="00757F1A"/>
    <w:rsid w:val="00776CB9"/>
    <w:rsid w:val="00B702B0"/>
    <w:rsid w:val="00BB1B8E"/>
    <w:rsid w:val="00E1130D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E084A5-A4C9-4859-849F-C12DFD60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Requirements, Data Interpretation and Risk Register</dc:title>
  <dc:subject/>
  <dc:creator>Karin Florie</dc:creator>
  <cp:keywords/>
  <dc:description/>
  <cp:lastModifiedBy>Karin Florie</cp:lastModifiedBy>
  <cp:revision>11</cp:revision>
  <dcterms:created xsi:type="dcterms:W3CDTF">2026-07-14T02:10:00Z</dcterms:created>
  <dcterms:modified xsi:type="dcterms:W3CDTF">2026-07-14T04:34:00Z</dcterms:modified>
</cp:coreProperties>
</file>