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F76AF" w14:textId="77A2DDD1" w:rsidR="00486B1A" w:rsidRPr="009B764F" w:rsidRDefault="002A758E" w:rsidP="00CC1487">
      <w:pPr>
        <w:spacing w:after="0"/>
        <w:rPr>
          <w:rStyle w:val="Heading1Char"/>
          <w:sz w:val="48"/>
          <w:szCs w:val="48"/>
        </w:rPr>
      </w:pPr>
      <w:sdt>
        <w:sdtPr>
          <w:rPr>
            <w:rStyle w:val="Heading1Char"/>
            <w:sz w:val="48"/>
            <w:szCs w:val="48"/>
          </w:rPr>
          <w:alias w:val="Title"/>
          <w:tag w:val=""/>
          <w:id w:val="1270197154"/>
          <w:placeholder>
            <w:docPart w:val="7CF0D4D55CC344DCA2686DF1180E7B25"/>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BF00AA" w:rsidRPr="00BF00AA">
            <w:rPr>
              <w:rStyle w:val="Heading1Char"/>
              <w:sz w:val="48"/>
              <w:szCs w:val="48"/>
            </w:rPr>
            <w:t xml:space="preserve">Project Brief – </w:t>
          </w:r>
          <w:r w:rsidR="00395F6B">
            <w:rPr>
              <w:rStyle w:val="Heading1Char"/>
              <w:sz w:val="48"/>
              <w:szCs w:val="48"/>
            </w:rPr>
            <w:t>Riverbend Residential Subdivision</w:t>
          </w:r>
        </w:sdtContent>
      </w:sdt>
    </w:p>
    <w:p w14:paraId="1FCA7C44" w14:textId="6C1695FD" w:rsidR="00C14803" w:rsidRDefault="002A758E" w:rsidP="00CC1487">
      <w:pPr>
        <w:spacing w:after="0"/>
      </w:pPr>
      <w:r>
        <w:pict w14:anchorId="09C15A46">
          <v:rect id="_x0000_i1025" style="width:468pt;height:1.2pt" o:hralign="center" o:hrstd="t" o:hr="t" fillcolor="#a0a0a0" stroked="f"/>
        </w:pic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C14803" w14:paraId="3B5AF3F3" w14:textId="77777777" w:rsidTr="004D3BB0">
        <w:trPr>
          <w:trHeight w:val="720"/>
        </w:trPr>
        <w:tc>
          <w:tcPr>
            <w:tcW w:w="4680" w:type="dxa"/>
            <w:tcBorders>
              <w:top w:val="single" w:sz="6" w:space="0" w:color="CBD5E0"/>
              <w:left w:val="single" w:sz="6" w:space="0" w:color="CBD5E0"/>
              <w:bottom w:val="single" w:sz="6" w:space="0" w:color="CBD5E0"/>
              <w:right w:val="single" w:sz="6" w:space="0" w:color="CBD5E0"/>
            </w:tcBorders>
            <w:tcMar>
              <w:top w:w="150" w:type="dxa"/>
              <w:left w:w="150" w:type="dxa"/>
              <w:bottom w:w="150" w:type="dxa"/>
              <w:right w:w="150" w:type="dxa"/>
            </w:tcMar>
          </w:tcPr>
          <w:p w14:paraId="360E0CF4" w14:textId="5E15C319" w:rsidR="00C14803" w:rsidRDefault="00C14803" w:rsidP="00CC1487">
            <w:pPr>
              <w:pBdr>
                <w:top w:val="nil"/>
                <w:left w:val="nil"/>
                <w:bottom w:val="nil"/>
                <w:right w:val="nil"/>
                <w:between w:val="nil"/>
              </w:pBdr>
              <w:spacing w:after="0"/>
              <w:rPr>
                <w:b/>
                <w:bCs/>
              </w:rPr>
            </w:pPr>
            <w:r>
              <w:rPr>
                <w:b/>
                <w:bCs/>
              </w:rPr>
              <w:t>Activity</w:t>
            </w:r>
          </w:p>
          <w:p w14:paraId="5413B4B9" w14:textId="1C12645A" w:rsidR="00C14803" w:rsidRPr="00A859A5" w:rsidRDefault="006217A6" w:rsidP="00CC1487">
            <w:pPr>
              <w:pBdr>
                <w:top w:val="nil"/>
                <w:left w:val="nil"/>
                <w:bottom w:val="nil"/>
                <w:right w:val="nil"/>
                <w:between w:val="nil"/>
              </w:pBdr>
              <w:spacing w:after="0"/>
              <w:rPr>
                <w:bCs/>
                <w:i/>
                <w:iCs/>
                <w:color w:val="A0AEC0"/>
              </w:rPr>
            </w:pPr>
            <w:r>
              <w:rPr>
                <w:bCs/>
                <w:i/>
                <w:iCs/>
                <w:color w:val="A0AEC0"/>
              </w:rPr>
              <w:t>Riverbend Residential Subdivision</w:t>
            </w:r>
          </w:p>
        </w:tc>
        <w:tc>
          <w:tcPr>
            <w:tcW w:w="4680" w:type="dxa"/>
            <w:tcBorders>
              <w:top w:val="single" w:sz="6" w:space="0" w:color="CBD5E0"/>
              <w:left w:val="single" w:sz="6" w:space="0" w:color="CBD5E0"/>
              <w:bottom w:val="single" w:sz="6" w:space="0" w:color="CBD5E0"/>
              <w:right w:val="single" w:sz="6" w:space="0" w:color="CBD5E0"/>
            </w:tcBorders>
            <w:tcMar>
              <w:top w:w="150" w:type="dxa"/>
              <w:left w:w="150" w:type="dxa"/>
              <w:bottom w:w="150" w:type="dxa"/>
              <w:right w:w="150" w:type="dxa"/>
            </w:tcMar>
          </w:tcPr>
          <w:p w14:paraId="1308ED02" w14:textId="03EA8847" w:rsidR="00C14803" w:rsidRDefault="00C14803" w:rsidP="00CC1487">
            <w:pPr>
              <w:pBdr>
                <w:top w:val="nil"/>
                <w:left w:val="nil"/>
                <w:bottom w:val="nil"/>
                <w:right w:val="nil"/>
                <w:between w:val="nil"/>
              </w:pBdr>
              <w:spacing w:after="0"/>
              <w:rPr>
                <w:b/>
                <w:bCs/>
              </w:rPr>
            </w:pPr>
            <w:r>
              <w:rPr>
                <w:b/>
                <w:bCs/>
              </w:rPr>
              <w:t>Location</w:t>
            </w:r>
          </w:p>
          <w:p w14:paraId="76715051" w14:textId="77777777" w:rsidR="00C14803" w:rsidRDefault="00F7587F" w:rsidP="00CC1487">
            <w:pPr>
              <w:pBdr>
                <w:top w:val="nil"/>
                <w:left w:val="nil"/>
                <w:bottom w:val="nil"/>
                <w:right w:val="nil"/>
                <w:between w:val="nil"/>
              </w:pBdr>
              <w:spacing w:after="0"/>
              <w:rPr>
                <w:i/>
                <w:iCs/>
                <w:color w:val="A0AEC0"/>
              </w:rPr>
            </w:pPr>
            <w:r w:rsidRPr="00F7587F">
              <w:rPr>
                <w:i/>
                <w:iCs/>
                <w:color w:val="A0AEC0"/>
              </w:rPr>
              <w:t>O'Connell Estate Greenfield Residential Development</w:t>
            </w:r>
          </w:p>
          <w:p w14:paraId="58792A5C" w14:textId="6838865F" w:rsidR="00F7587F" w:rsidRDefault="00F7587F" w:rsidP="00CC1487">
            <w:pPr>
              <w:pBdr>
                <w:top w:val="nil"/>
                <w:left w:val="nil"/>
                <w:bottom w:val="nil"/>
                <w:right w:val="nil"/>
                <w:between w:val="nil"/>
              </w:pBdr>
              <w:spacing w:after="0"/>
              <w:rPr>
                <w:i/>
                <w:iCs/>
                <w:color w:val="A0AEC0"/>
              </w:rPr>
            </w:pPr>
            <w:r w:rsidRPr="00F7587F">
              <w:rPr>
                <w:i/>
                <w:iCs/>
                <w:color w:val="A0AEC0"/>
              </w:rPr>
              <w:t xml:space="preserve">Lot 102, O'Connell Road, Wisemans Creek </w:t>
            </w:r>
            <w:r>
              <w:rPr>
                <w:i/>
                <w:iCs/>
                <w:color w:val="A0AEC0"/>
              </w:rPr>
              <w:t>VIC 3853</w:t>
            </w:r>
          </w:p>
        </w:tc>
      </w:tr>
    </w:tbl>
    <w:p w14:paraId="3F10F468" w14:textId="77777777" w:rsidR="00C14803" w:rsidRPr="00C14803" w:rsidRDefault="00C14803" w:rsidP="00CC1487">
      <w:pPr>
        <w:pStyle w:val="Heading2"/>
        <w:spacing w:before="0" w:after="0"/>
        <w:rPr>
          <w:sz w:val="24"/>
          <w:szCs w:val="24"/>
        </w:rPr>
      </w:pPr>
    </w:p>
    <w:p w14:paraId="3B0B0FB4" w14:textId="2BFB082E" w:rsidR="00CE49D1" w:rsidRPr="00CE49D1" w:rsidRDefault="00C14803" w:rsidP="00CE49D1">
      <w:pPr>
        <w:pStyle w:val="Heading2"/>
        <w:spacing w:before="0" w:after="0"/>
      </w:pPr>
      <w:r>
        <w:t xml:space="preserve">Section A: </w:t>
      </w:r>
      <w:r w:rsidR="00766BDC">
        <w:t>Project Brief</w:t>
      </w:r>
    </w:p>
    <w:p w14:paraId="33C3D53B" w14:textId="65C948D6" w:rsidR="00C8275F" w:rsidRPr="00F7587F" w:rsidRDefault="00A8369A" w:rsidP="00B812B8">
      <w:pPr>
        <w:pStyle w:val="Heading2"/>
        <w:spacing w:before="0" w:after="0"/>
        <w:rPr>
          <w:rFonts w:asciiTheme="minorHAnsi" w:eastAsiaTheme="minorHAnsi" w:hAnsiTheme="minorHAnsi" w:cstheme="minorBidi"/>
          <w:color w:val="auto"/>
          <w:sz w:val="22"/>
          <w:szCs w:val="22"/>
        </w:rPr>
      </w:pPr>
      <w:r w:rsidRPr="00F7587F">
        <w:rPr>
          <w:rFonts w:asciiTheme="minorHAnsi" w:eastAsiaTheme="minorHAnsi" w:hAnsiTheme="minorHAnsi" w:cstheme="minorBidi"/>
          <w:color w:val="auto"/>
          <w:sz w:val="22"/>
          <w:szCs w:val="22"/>
        </w:rPr>
        <w:t>Velocity Civil has been engaged to deliver the civil infrastructure for a 45-lot greenfield residential development in Wisemans Creek. A high-priority focus of this stage is the structural model</w:t>
      </w:r>
      <w:r w:rsidR="00F7587F" w:rsidRPr="00F7587F">
        <w:rPr>
          <w:rFonts w:asciiTheme="minorHAnsi" w:eastAsiaTheme="minorHAnsi" w:hAnsiTheme="minorHAnsi" w:cstheme="minorBidi"/>
          <w:color w:val="auto"/>
          <w:sz w:val="22"/>
          <w:szCs w:val="22"/>
        </w:rPr>
        <w:t>l</w:t>
      </w:r>
      <w:r w:rsidRPr="00F7587F">
        <w:rPr>
          <w:rFonts w:asciiTheme="minorHAnsi" w:eastAsiaTheme="minorHAnsi" w:hAnsiTheme="minorHAnsi" w:cstheme="minorBidi"/>
          <w:color w:val="auto"/>
          <w:sz w:val="22"/>
          <w:szCs w:val="22"/>
        </w:rPr>
        <w:t xml:space="preserve">ing, bulk excavation and technical installation of a dual-basin Water Sensitive Urban Design (WSUD) stormwater management system. This critical infrastructure is designed to control peak flow rates and treat urban runoff prior to discharge into the adjacent river ecosystem. </w:t>
      </w:r>
    </w:p>
    <w:p w14:paraId="7AE0F2C7" w14:textId="77777777" w:rsidR="00F7587F" w:rsidRPr="00F7587F" w:rsidRDefault="00F7587F" w:rsidP="00F7587F"/>
    <w:p w14:paraId="10C7D676" w14:textId="1BC3709C" w:rsidR="00B812B8" w:rsidRPr="00CE49D1" w:rsidRDefault="00B812B8" w:rsidP="00B812B8">
      <w:pPr>
        <w:pStyle w:val="Heading2"/>
        <w:spacing w:before="0" w:after="0"/>
      </w:pPr>
      <w:r>
        <w:t xml:space="preserve">Section B: Project </w:t>
      </w:r>
      <w:r w:rsidR="00A332CC">
        <w:t>Overview</w:t>
      </w:r>
    </w:p>
    <w:p w14:paraId="18F6CC4F" w14:textId="6E6406C6" w:rsidR="00F51612" w:rsidRPr="00F51612" w:rsidRDefault="00F51612" w:rsidP="00A332CC">
      <w:pPr>
        <w:pStyle w:val="Heading3"/>
      </w:pPr>
      <w:r w:rsidRPr="00F51612">
        <w:t>Project Deliverable</w:t>
      </w:r>
      <w:r w:rsidR="00B2599B">
        <w:t>s</w:t>
      </w:r>
    </w:p>
    <w:p w14:paraId="4CBA4D08" w14:textId="09329EB4" w:rsidR="00C8275F" w:rsidRPr="00C8275F" w:rsidRDefault="00C8275F" w:rsidP="00C8275F">
      <w:pPr>
        <w:pStyle w:val="Heading3"/>
        <w:rPr>
          <w:rFonts w:eastAsiaTheme="minorHAnsi" w:cstheme="minorBidi"/>
          <w:color w:val="auto"/>
          <w:sz w:val="22"/>
          <w:szCs w:val="22"/>
        </w:rPr>
      </w:pPr>
      <w:r w:rsidRPr="00C8275F">
        <w:rPr>
          <w:rFonts w:eastAsiaTheme="minorHAnsi" w:cstheme="minorBidi"/>
          <w:color w:val="auto"/>
          <w:sz w:val="22"/>
          <w:szCs w:val="22"/>
        </w:rPr>
        <w:t xml:space="preserve">Structural </w:t>
      </w:r>
      <w:r w:rsidR="00F7587F" w:rsidRPr="00C8275F">
        <w:rPr>
          <w:rFonts w:eastAsiaTheme="minorHAnsi" w:cstheme="minorBidi"/>
          <w:color w:val="auto"/>
          <w:sz w:val="22"/>
          <w:szCs w:val="22"/>
        </w:rPr>
        <w:t>modelling</w:t>
      </w:r>
      <w:r w:rsidRPr="00C8275F">
        <w:rPr>
          <w:rFonts w:eastAsiaTheme="minorHAnsi" w:cstheme="minorBidi"/>
          <w:color w:val="auto"/>
          <w:sz w:val="22"/>
          <w:szCs w:val="22"/>
        </w:rPr>
        <w:t xml:space="preserve">, bulk basin formation and installation across </w:t>
      </w:r>
      <m:oMath>
        <m:r>
          <m:rPr>
            <m:sty m:val="p"/>
          </m:rPr>
          <w:rPr>
            <w:rFonts w:ascii="Cambria Math" w:eastAsiaTheme="minorHAnsi" w:hAnsi="Cambria Math" w:cstheme="minorBidi"/>
            <w:color w:val="auto"/>
            <w:sz w:val="22"/>
            <w:szCs w:val="22"/>
          </w:rPr>
          <m:t>3,000</m:t>
        </m:r>
        <m:sSup>
          <m:sSupPr>
            <m:ctrlPr>
              <w:rPr>
                <w:rFonts w:ascii="Cambria Math" w:eastAsiaTheme="minorHAnsi" w:hAnsi="Cambria Math" w:cstheme="minorBidi"/>
                <w:color w:val="auto"/>
                <w:sz w:val="22"/>
                <w:szCs w:val="22"/>
              </w:rPr>
            </m:ctrlPr>
          </m:sSupPr>
          <m:e>
            <m:r>
              <m:rPr>
                <m:nor/>
              </m:rPr>
              <w:rPr>
                <w:rFonts w:eastAsiaTheme="minorHAnsi" w:cstheme="minorBidi"/>
                <w:color w:val="auto"/>
                <w:sz w:val="22"/>
                <w:szCs w:val="22"/>
              </w:rPr>
              <m:t> m</m:t>
            </m:r>
          </m:e>
          <m:sup>
            <m:r>
              <m:rPr>
                <m:sty m:val="p"/>
              </m:rPr>
              <w:rPr>
                <w:rFonts w:ascii="Cambria Math" w:eastAsiaTheme="minorHAnsi" w:hAnsi="Cambria Math" w:cstheme="minorBidi"/>
                <w:color w:val="auto"/>
                <w:sz w:val="22"/>
                <w:szCs w:val="22"/>
              </w:rPr>
              <m:t>2</m:t>
            </m:r>
          </m:sup>
        </m:sSup>
      </m:oMath>
      <w:r w:rsidRPr="00C8275F">
        <w:rPr>
          <w:rFonts w:eastAsiaTheme="minorHAnsi" w:cstheme="minorBidi"/>
          <w:color w:val="auto"/>
          <w:sz w:val="22"/>
          <w:szCs w:val="22"/>
        </w:rPr>
        <w:t xml:space="preserve"> of dual-basin WSUD bioretention treatment surface (including sub-surface drainage lines, edge restraints, structural inlet/outlet transitions and associated civil earthworks).</w:t>
      </w:r>
    </w:p>
    <w:p w14:paraId="1912BE14" w14:textId="77777777" w:rsidR="00F51612" w:rsidRPr="00A332CC" w:rsidRDefault="00F51612" w:rsidP="00A332CC">
      <w:pPr>
        <w:pStyle w:val="Heading3"/>
      </w:pPr>
      <w:r w:rsidRPr="00A332CC">
        <w:t>Project Objectives</w:t>
      </w:r>
    </w:p>
    <w:p w14:paraId="6DAD8DAB" w14:textId="1A3B7A45" w:rsidR="00C8275F" w:rsidRPr="00C8275F" w:rsidRDefault="00C8275F" w:rsidP="00F7587F">
      <w:pPr>
        <w:pStyle w:val="Heading3"/>
        <w:numPr>
          <w:ilvl w:val="0"/>
          <w:numId w:val="10"/>
        </w:numPr>
        <w:rPr>
          <w:rFonts w:eastAsiaTheme="minorHAnsi" w:cstheme="minorBidi"/>
          <w:color w:val="auto"/>
          <w:sz w:val="22"/>
          <w:szCs w:val="22"/>
        </w:rPr>
      </w:pPr>
      <w:r w:rsidRPr="00C8275F">
        <w:rPr>
          <w:rFonts w:eastAsiaTheme="minorHAnsi" w:cstheme="minorBidi"/>
          <w:color w:val="auto"/>
          <w:sz w:val="22"/>
          <w:szCs w:val="22"/>
        </w:rPr>
        <w:t>Timeline: Complete all WSUD basin structural and civil works within the client’s strict 6-month schedule.</w:t>
      </w:r>
    </w:p>
    <w:p w14:paraId="255DB58E" w14:textId="316FD169" w:rsidR="00C8275F" w:rsidRPr="00C8275F" w:rsidRDefault="00C8275F" w:rsidP="00F7587F">
      <w:pPr>
        <w:pStyle w:val="Heading3"/>
        <w:numPr>
          <w:ilvl w:val="0"/>
          <w:numId w:val="10"/>
        </w:numPr>
        <w:rPr>
          <w:rFonts w:eastAsiaTheme="minorHAnsi" w:cstheme="minorBidi"/>
          <w:color w:val="auto"/>
          <w:sz w:val="22"/>
          <w:szCs w:val="22"/>
        </w:rPr>
      </w:pPr>
      <w:r w:rsidRPr="00C8275F">
        <w:rPr>
          <w:rFonts w:eastAsiaTheme="minorHAnsi" w:cstheme="minorBidi"/>
          <w:color w:val="auto"/>
          <w:sz w:val="22"/>
          <w:szCs w:val="22"/>
        </w:rPr>
        <w:t xml:space="preserve">Quality </w:t>
      </w:r>
      <w:r w:rsidR="00F7587F">
        <w:rPr>
          <w:rFonts w:eastAsiaTheme="minorHAnsi" w:cstheme="minorBidi"/>
          <w:color w:val="auto"/>
          <w:sz w:val="22"/>
          <w:szCs w:val="22"/>
        </w:rPr>
        <w:t>and</w:t>
      </w:r>
      <w:r w:rsidRPr="00C8275F">
        <w:rPr>
          <w:rFonts w:eastAsiaTheme="minorHAnsi" w:cstheme="minorBidi"/>
          <w:color w:val="auto"/>
          <w:sz w:val="22"/>
          <w:szCs w:val="22"/>
        </w:rPr>
        <w:t xml:space="preserve"> Spec</w:t>
      </w:r>
      <w:r w:rsidR="00F7587F">
        <w:rPr>
          <w:rFonts w:eastAsiaTheme="minorHAnsi" w:cstheme="minorBidi"/>
          <w:color w:val="auto"/>
          <w:sz w:val="22"/>
          <w:szCs w:val="22"/>
        </w:rPr>
        <w:t>ification</w:t>
      </w:r>
      <w:r w:rsidRPr="00C8275F">
        <w:rPr>
          <w:rFonts w:eastAsiaTheme="minorHAnsi" w:cstheme="minorBidi"/>
          <w:color w:val="auto"/>
          <w:sz w:val="22"/>
          <w:szCs w:val="22"/>
        </w:rPr>
        <w:t>s: Fully comply with regional council engineering guidelines, state WSUD technical design specifications and environmental river protection standards.</w:t>
      </w:r>
    </w:p>
    <w:p w14:paraId="2B995438" w14:textId="53BAFD15" w:rsidR="00C8275F" w:rsidRDefault="00C8275F" w:rsidP="00F7587F">
      <w:pPr>
        <w:pStyle w:val="Heading3"/>
        <w:numPr>
          <w:ilvl w:val="0"/>
          <w:numId w:val="10"/>
        </w:numPr>
        <w:rPr>
          <w:rFonts w:eastAsiaTheme="minorHAnsi" w:cstheme="minorBidi"/>
          <w:color w:val="auto"/>
          <w:sz w:val="22"/>
          <w:szCs w:val="22"/>
        </w:rPr>
      </w:pPr>
      <w:r w:rsidRPr="00C8275F">
        <w:rPr>
          <w:rFonts w:eastAsiaTheme="minorHAnsi" w:cstheme="minorBidi"/>
          <w:color w:val="auto"/>
          <w:sz w:val="22"/>
          <w:szCs w:val="22"/>
        </w:rPr>
        <w:t>Financial Performance: Procure all speciali</w:t>
      </w:r>
      <w:r w:rsidR="00F7587F">
        <w:rPr>
          <w:rFonts w:eastAsiaTheme="minorHAnsi" w:cstheme="minorBidi"/>
          <w:color w:val="auto"/>
          <w:sz w:val="22"/>
          <w:szCs w:val="22"/>
        </w:rPr>
        <w:t>s</w:t>
      </w:r>
      <w:r w:rsidRPr="00C8275F">
        <w:rPr>
          <w:rFonts w:eastAsiaTheme="minorHAnsi" w:cstheme="minorBidi"/>
          <w:color w:val="auto"/>
          <w:sz w:val="22"/>
          <w:szCs w:val="22"/>
        </w:rPr>
        <w:t>ed filter media, piping, plant and labo</w:t>
      </w:r>
      <w:r w:rsidR="00F7587F">
        <w:rPr>
          <w:rFonts w:eastAsiaTheme="minorHAnsi" w:cstheme="minorBidi"/>
          <w:color w:val="auto"/>
          <w:sz w:val="22"/>
          <w:szCs w:val="22"/>
        </w:rPr>
        <w:t>u</w:t>
      </w:r>
      <w:r w:rsidRPr="00C8275F">
        <w:rPr>
          <w:rFonts w:eastAsiaTheme="minorHAnsi" w:cstheme="minorBidi"/>
          <w:color w:val="auto"/>
          <w:sz w:val="22"/>
          <w:szCs w:val="22"/>
        </w:rPr>
        <w:t xml:space="preserve">r within the defined budget to achieve target project margin. </w:t>
      </w:r>
    </w:p>
    <w:p w14:paraId="68EBB35D" w14:textId="34409FA4" w:rsidR="00F51612" w:rsidRPr="00A332CC" w:rsidRDefault="00F51612" w:rsidP="00C8275F">
      <w:pPr>
        <w:pStyle w:val="Heading3"/>
      </w:pPr>
      <w:r w:rsidRPr="00A332CC">
        <w:t>Project Duration</w:t>
      </w:r>
    </w:p>
    <w:p w14:paraId="4376510B" w14:textId="2720428F" w:rsidR="00C8275F" w:rsidRPr="00B2599B" w:rsidRDefault="00F51612" w:rsidP="00F51612">
      <w:r w:rsidRPr="00B2599B">
        <w:t>Six (6) months</w:t>
      </w:r>
      <w:r w:rsidR="006F12C8">
        <w:t>.</w:t>
      </w:r>
    </w:p>
    <w:p w14:paraId="60281552" w14:textId="77777777" w:rsidR="00110CE5" w:rsidRDefault="00110CE5">
      <w:pPr>
        <w:rPr>
          <w:rFonts w:eastAsiaTheme="majorEastAsia" w:cstheme="majorBidi"/>
          <w:color w:val="0F4761" w:themeColor="accent1" w:themeShade="BF"/>
          <w:sz w:val="28"/>
          <w:szCs w:val="28"/>
        </w:rPr>
      </w:pPr>
      <w:r>
        <w:br w:type="page"/>
      </w:r>
    </w:p>
    <w:p w14:paraId="63532919" w14:textId="478BFAFA" w:rsidR="00F51612" w:rsidRPr="00A332CC" w:rsidRDefault="00F51612" w:rsidP="00A332CC">
      <w:pPr>
        <w:pStyle w:val="Heading3"/>
      </w:pPr>
      <w:r w:rsidRPr="00A332CC">
        <w:lastRenderedPageBreak/>
        <w:t>Contract Value</w:t>
      </w:r>
    </w:p>
    <w:p w14:paraId="085C9FA4" w14:textId="2AC97F45" w:rsidR="00F51612" w:rsidRPr="00B2599B" w:rsidRDefault="00F51612" w:rsidP="00F51612">
      <w:pPr>
        <w:numPr>
          <w:ilvl w:val="0"/>
          <w:numId w:val="4"/>
        </w:numPr>
      </w:pPr>
      <w:r w:rsidRPr="00B2599B">
        <w:t xml:space="preserve">Total </w:t>
      </w:r>
      <w:r w:rsidR="00995702">
        <w:t>c</w:t>
      </w:r>
      <w:r w:rsidRPr="00B2599B">
        <w:t xml:space="preserve">ontract </w:t>
      </w:r>
      <w:r w:rsidR="00995702">
        <w:t>p</w:t>
      </w:r>
      <w:r w:rsidRPr="00B2599B">
        <w:t xml:space="preserve">rice: </w:t>
      </w:r>
      <m:oMath>
        <m:r>
          <w:rPr>
            <w:rFonts w:ascii="Cambria Math" w:hAnsi="Cambria Math"/>
          </w:rPr>
          <m:t>$400,000</m:t>
        </m:r>
      </m:oMath>
    </w:p>
    <w:p w14:paraId="64651E35" w14:textId="497B66B9" w:rsidR="00F51612" w:rsidRPr="00B2599B" w:rsidRDefault="00F51612" w:rsidP="00F51612">
      <w:pPr>
        <w:numPr>
          <w:ilvl w:val="0"/>
          <w:numId w:val="4"/>
        </w:numPr>
      </w:pPr>
      <w:r w:rsidRPr="00B2599B">
        <w:t xml:space="preserve">Cost </w:t>
      </w:r>
      <w:r w:rsidR="00995702">
        <w:t>o</w:t>
      </w:r>
      <w:r w:rsidRPr="00B2599B">
        <w:t>bjectives:</w:t>
      </w:r>
    </w:p>
    <w:p w14:paraId="1644C9F9" w14:textId="629E4FB0" w:rsidR="00F51612" w:rsidRPr="00B2599B" w:rsidRDefault="00F51612" w:rsidP="00F51612">
      <w:pPr>
        <w:numPr>
          <w:ilvl w:val="1"/>
          <w:numId w:val="4"/>
        </w:numPr>
      </w:pPr>
      <w:r w:rsidRPr="00B2599B">
        <w:t xml:space="preserve">Keep direct project costs below </w:t>
      </w:r>
      <m:oMath>
        <m:r>
          <w:rPr>
            <w:rFonts w:ascii="Cambria Math" w:hAnsi="Cambria Math"/>
          </w:rPr>
          <m:t>$220,000</m:t>
        </m:r>
      </m:oMath>
      <w:r w:rsidRPr="00B2599B">
        <w:t>.</w:t>
      </w:r>
    </w:p>
    <w:p w14:paraId="68050C74" w14:textId="77777777" w:rsidR="00F51612" w:rsidRPr="00B2599B" w:rsidRDefault="00F51612" w:rsidP="00F51612">
      <w:pPr>
        <w:numPr>
          <w:ilvl w:val="1"/>
          <w:numId w:val="4"/>
        </w:numPr>
      </w:pPr>
      <w:r w:rsidRPr="00B2599B">
        <w:t>Eliminate waste, rework, and unapproved plant demurrage.</w:t>
      </w:r>
    </w:p>
    <w:p w14:paraId="730FE806" w14:textId="77777777" w:rsidR="00110CE5" w:rsidRPr="00762804" w:rsidRDefault="00110CE5" w:rsidP="00B2599B">
      <w:pPr>
        <w:pStyle w:val="Heading2"/>
        <w:spacing w:before="0" w:after="0"/>
        <w:rPr>
          <w:sz w:val="22"/>
          <w:szCs w:val="22"/>
        </w:rPr>
      </w:pPr>
    </w:p>
    <w:p w14:paraId="24BBA46B" w14:textId="2A9ABE48" w:rsidR="00F51612" w:rsidRPr="00B2599B" w:rsidRDefault="00074CCA" w:rsidP="00B2599B">
      <w:pPr>
        <w:pStyle w:val="Heading2"/>
        <w:spacing w:before="0" w:after="0"/>
      </w:pPr>
      <w:r>
        <w:t xml:space="preserve">Section C: </w:t>
      </w:r>
      <w:r w:rsidR="00100367">
        <w:t>Procurement</w:t>
      </w:r>
      <w:r w:rsidR="00F51612" w:rsidRPr="00B2599B">
        <w:t xml:space="preserve"> Requirements </w:t>
      </w:r>
      <w:r>
        <w:t>and</w:t>
      </w:r>
      <w:r w:rsidR="00F51612" w:rsidRPr="00B2599B">
        <w:t xml:space="preserve"> Cost Breakdown</w:t>
      </w:r>
    </w:p>
    <w:p w14:paraId="3433EDB5" w14:textId="6A0941A2" w:rsidR="003C5871" w:rsidRDefault="003C5871" w:rsidP="0057715F">
      <w:pPr>
        <w:pStyle w:val="Heading3"/>
        <w:rPr>
          <w:rFonts w:eastAsiaTheme="minorHAnsi" w:cstheme="minorBidi"/>
          <w:color w:val="auto"/>
          <w:sz w:val="22"/>
          <w:szCs w:val="22"/>
        </w:rPr>
      </w:pPr>
      <w:r w:rsidRPr="003C5871">
        <w:rPr>
          <w:rFonts w:eastAsiaTheme="minorHAnsi" w:cstheme="minorBidi"/>
          <w:color w:val="auto"/>
          <w:sz w:val="22"/>
          <w:szCs w:val="22"/>
        </w:rPr>
        <w:t>The construction contract establishes a baseline material unit cost of $50.00 per m</w:t>
      </w:r>
      <w:r w:rsidR="00C601A8">
        <w:rPr>
          <w:rFonts w:eastAsiaTheme="minorHAnsi" w:cstheme="minorBidi"/>
          <w:color w:val="auto"/>
          <w:sz w:val="22"/>
          <w:szCs w:val="22"/>
        </w:rPr>
        <w:t xml:space="preserve">etre square </w:t>
      </w:r>
      <w:r w:rsidRPr="003C5871">
        <w:rPr>
          <w:rFonts w:eastAsiaTheme="minorHAnsi" w:cstheme="minorBidi"/>
          <w:color w:val="auto"/>
          <w:sz w:val="22"/>
          <w:szCs w:val="22"/>
        </w:rPr>
        <w:t>for speciali</w:t>
      </w:r>
      <w:r w:rsidR="00526023">
        <w:rPr>
          <w:rFonts w:eastAsiaTheme="minorHAnsi" w:cstheme="minorBidi"/>
          <w:color w:val="auto"/>
          <w:sz w:val="22"/>
          <w:szCs w:val="22"/>
        </w:rPr>
        <w:t>s</w:t>
      </w:r>
      <w:r w:rsidRPr="003C5871">
        <w:rPr>
          <w:rFonts w:eastAsiaTheme="minorHAnsi" w:cstheme="minorBidi"/>
          <w:color w:val="auto"/>
          <w:sz w:val="22"/>
          <w:szCs w:val="22"/>
        </w:rPr>
        <w:t xml:space="preserve">ed WSUD bioretention filter layers and drainage media installation. </w:t>
      </w:r>
    </w:p>
    <w:p w14:paraId="7940D9CC" w14:textId="376EE42A" w:rsidR="00F51612" w:rsidRPr="0057715F" w:rsidRDefault="00F51612" w:rsidP="0057715F">
      <w:pPr>
        <w:pStyle w:val="Heading3"/>
      </w:pPr>
      <w:r w:rsidRPr="0057715F">
        <w:t xml:space="preserve">Material Procurement Requirements </w:t>
      </w:r>
      <w:r w:rsidR="0057715F">
        <w:t>and</w:t>
      </w:r>
      <w:r w:rsidRPr="0057715F">
        <w:t xml:space="preserve"> Unit Costs</w:t>
      </w:r>
    </w:p>
    <w:tbl>
      <w:tblPr>
        <w:tblStyle w:val="GridTable1Light-Accent1"/>
        <w:tblW w:w="0" w:type="auto"/>
        <w:tblLook w:val="04A0" w:firstRow="1" w:lastRow="0" w:firstColumn="1" w:lastColumn="0" w:noHBand="0" w:noVBand="1"/>
      </w:tblPr>
      <w:tblGrid>
        <w:gridCol w:w="4815"/>
        <w:gridCol w:w="1083"/>
        <w:gridCol w:w="1314"/>
        <w:gridCol w:w="1393"/>
      </w:tblGrid>
      <w:tr w:rsidR="00F51612" w:rsidRPr="00F51612" w14:paraId="247CDBA3" w14:textId="77777777" w:rsidTr="00B21B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3CAEB" w:themeFill="accent1" w:themeFillTint="66"/>
            <w:hideMark/>
          </w:tcPr>
          <w:p w14:paraId="47F04D29" w14:textId="77777777" w:rsidR="00F51612" w:rsidRPr="00F51612" w:rsidRDefault="00F51612" w:rsidP="00F85C09">
            <w:pPr>
              <w:spacing w:before="120" w:after="120" w:line="259" w:lineRule="auto"/>
            </w:pPr>
            <w:r w:rsidRPr="00F51612">
              <w:t>Material Item</w:t>
            </w:r>
          </w:p>
        </w:tc>
        <w:tc>
          <w:tcPr>
            <w:tcW w:w="0" w:type="auto"/>
            <w:shd w:val="clear" w:color="auto" w:fill="83CAEB" w:themeFill="accent1" w:themeFillTint="66"/>
            <w:hideMark/>
          </w:tcPr>
          <w:p w14:paraId="68CD0704" w14:textId="350E6895" w:rsidR="00F51612" w:rsidRPr="00F51612" w:rsidRDefault="00F51612" w:rsidP="00F85C09">
            <w:pPr>
              <w:spacing w:before="120" w:after="120" w:line="259" w:lineRule="auto"/>
              <w:cnfStyle w:val="100000000000" w:firstRow="1" w:lastRow="0" w:firstColumn="0" w:lastColumn="0" w:oddVBand="0" w:evenVBand="0" w:oddHBand="0" w:evenHBand="0" w:firstRowFirstColumn="0" w:firstRowLastColumn="0" w:lastRowFirstColumn="0" w:lastRowLastColumn="0"/>
            </w:pPr>
            <w:r w:rsidRPr="00F51612">
              <w:t xml:space="preserve">Quantity </w:t>
            </w:r>
          </w:p>
        </w:tc>
        <w:tc>
          <w:tcPr>
            <w:tcW w:w="0" w:type="auto"/>
            <w:shd w:val="clear" w:color="auto" w:fill="83CAEB" w:themeFill="accent1" w:themeFillTint="66"/>
            <w:hideMark/>
          </w:tcPr>
          <w:p w14:paraId="1C931E97" w14:textId="77777777" w:rsidR="00F51612" w:rsidRPr="00F51612" w:rsidRDefault="00F51612" w:rsidP="00F85C09">
            <w:pPr>
              <w:spacing w:before="120" w:after="120" w:line="259" w:lineRule="auto"/>
              <w:cnfStyle w:val="100000000000" w:firstRow="1" w:lastRow="0" w:firstColumn="0" w:lastColumn="0" w:oddVBand="0" w:evenVBand="0" w:oddHBand="0" w:evenHBand="0" w:firstRowFirstColumn="0" w:firstRowLastColumn="0" w:lastRowFirstColumn="0" w:lastRowLastColumn="0"/>
            </w:pPr>
            <w:r w:rsidRPr="00F51612">
              <w:t>Unit Cost</w:t>
            </w:r>
          </w:p>
        </w:tc>
        <w:tc>
          <w:tcPr>
            <w:tcW w:w="0" w:type="auto"/>
            <w:shd w:val="clear" w:color="auto" w:fill="83CAEB" w:themeFill="accent1" w:themeFillTint="66"/>
            <w:hideMark/>
          </w:tcPr>
          <w:p w14:paraId="53093D2D" w14:textId="77777777" w:rsidR="00F51612" w:rsidRPr="00F51612" w:rsidRDefault="00F51612" w:rsidP="00F85C09">
            <w:pPr>
              <w:spacing w:before="120" w:after="120" w:line="259" w:lineRule="auto"/>
              <w:cnfStyle w:val="100000000000" w:firstRow="1" w:lastRow="0" w:firstColumn="0" w:lastColumn="0" w:oddVBand="0" w:evenVBand="0" w:oddHBand="0" w:evenHBand="0" w:firstRowFirstColumn="0" w:firstRowLastColumn="0" w:lastRowFirstColumn="0" w:lastRowLastColumn="0"/>
            </w:pPr>
            <w:r w:rsidRPr="00F51612">
              <w:t>Total Cost</w:t>
            </w:r>
          </w:p>
        </w:tc>
      </w:tr>
      <w:tr w:rsidR="00F51612" w:rsidRPr="00F51612" w14:paraId="165C506B" w14:textId="77777777" w:rsidTr="00B2599B">
        <w:tc>
          <w:tcPr>
            <w:cnfStyle w:val="001000000000" w:firstRow="0" w:lastRow="0" w:firstColumn="1" w:lastColumn="0" w:oddVBand="0" w:evenVBand="0" w:oddHBand="0" w:evenHBand="0" w:firstRowFirstColumn="0" w:firstRowLastColumn="0" w:lastRowFirstColumn="0" w:lastRowLastColumn="0"/>
            <w:tcW w:w="0" w:type="auto"/>
            <w:hideMark/>
          </w:tcPr>
          <w:p w14:paraId="6502D275" w14:textId="692CE5EE" w:rsidR="00F51612" w:rsidRPr="00C601A8" w:rsidRDefault="00667B78" w:rsidP="00F51612">
            <w:pPr>
              <w:spacing w:after="160" w:line="259" w:lineRule="auto"/>
              <w:rPr>
                <w:b w:val="0"/>
                <w:bCs w:val="0"/>
              </w:rPr>
            </w:pPr>
            <w:r w:rsidRPr="00C601A8">
              <w:rPr>
                <w:b w:val="0"/>
                <w:bCs w:val="0"/>
              </w:rPr>
              <w:t xml:space="preserve">WSUD Bioretention </w:t>
            </w:r>
            <w:r w:rsidR="0036122D">
              <w:rPr>
                <w:b w:val="0"/>
                <w:bCs w:val="0"/>
              </w:rPr>
              <w:t>f</w:t>
            </w:r>
            <w:r w:rsidRPr="00C601A8">
              <w:rPr>
                <w:b w:val="0"/>
                <w:bCs w:val="0"/>
              </w:rPr>
              <w:t xml:space="preserve">ilter </w:t>
            </w:r>
            <w:r w:rsidR="0036122D">
              <w:rPr>
                <w:b w:val="0"/>
                <w:bCs w:val="0"/>
              </w:rPr>
              <w:t>m</w:t>
            </w:r>
            <w:r w:rsidRPr="00C601A8">
              <w:rPr>
                <w:b w:val="0"/>
                <w:bCs w:val="0"/>
              </w:rPr>
              <w:t xml:space="preserve">edia </w:t>
            </w:r>
            <w:r w:rsidR="0036122D">
              <w:rPr>
                <w:b w:val="0"/>
                <w:bCs w:val="0"/>
              </w:rPr>
              <w:t>and g</w:t>
            </w:r>
            <w:r w:rsidRPr="00C601A8">
              <w:rPr>
                <w:b w:val="0"/>
                <w:bCs w:val="0"/>
              </w:rPr>
              <w:t xml:space="preserve">ravel </w:t>
            </w:r>
            <w:r w:rsidR="0036122D">
              <w:rPr>
                <w:b w:val="0"/>
                <w:bCs w:val="0"/>
              </w:rPr>
              <w:t>l</w:t>
            </w:r>
            <w:r w:rsidRPr="00C601A8">
              <w:rPr>
                <w:b w:val="0"/>
                <w:bCs w:val="0"/>
              </w:rPr>
              <w:t>ayer</w:t>
            </w:r>
          </w:p>
        </w:tc>
        <w:tc>
          <w:tcPr>
            <w:tcW w:w="0" w:type="auto"/>
            <w:hideMark/>
          </w:tcPr>
          <w:p w14:paraId="3850AEF7" w14:textId="311980BD"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m:t>
                </m:r>
                <m:sSup>
                  <m:sSupPr>
                    <m:ctrlPr>
                      <w:rPr>
                        <w:rFonts w:ascii="Cambria Math" w:hAnsi="Cambria Math"/>
                      </w:rPr>
                    </m:ctrlPr>
                  </m:sSupPr>
                  <m:e>
                    <m:r>
                      <m:rPr>
                        <m:nor/>
                      </m:rPr>
                      <m:t> m</m:t>
                    </m:r>
                  </m:e>
                  <m:sup>
                    <m:r>
                      <w:rPr>
                        <w:rFonts w:ascii="Cambria Math" w:hAnsi="Cambria Math"/>
                      </w:rPr>
                      <m:t>2</m:t>
                    </m:r>
                  </m:sup>
                </m:sSup>
              </m:oMath>
            </m:oMathPara>
          </w:p>
        </w:tc>
        <w:tc>
          <w:tcPr>
            <w:tcW w:w="0" w:type="auto"/>
            <w:hideMark/>
          </w:tcPr>
          <w:p w14:paraId="0A55191E" w14:textId="58B65FC7"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$50.00</m:t>
                </m:r>
                <m:sSup>
                  <m:sSupPr>
                    <m:ctrlPr>
                      <w:rPr>
                        <w:rFonts w:ascii="Cambria Math" w:hAnsi="Cambria Math"/>
                      </w:rPr>
                    </m:ctrlPr>
                  </m:sSupPr>
                  <m:e>
                    <m:r>
                      <m:rPr>
                        <m:nor/>
                      </m:rPr>
                      <m:t> / m</m:t>
                    </m:r>
                  </m:e>
                  <m:sup>
                    <m:r>
                      <w:rPr>
                        <w:rFonts w:ascii="Cambria Math" w:hAnsi="Cambria Math"/>
                      </w:rPr>
                      <m:t>2</m:t>
                    </m:r>
                  </m:sup>
                </m:sSup>
              </m:oMath>
            </m:oMathPara>
          </w:p>
        </w:tc>
        <w:tc>
          <w:tcPr>
            <w:tcW w:w="0" w:type="auto"/>
            <w:hideMark/>
          </w:tcPr>
          <w:p w14:paraId="7DB15023" w14:textId="7CE0CC56"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$150,000.00</m:t>
                </m:r>
              </m:oMath>
            </m:oMathPara>
          </w:p>
        </w:tc>
      </w:tr>
      <w:tr w:rsidR="00F51612" w:rsidRPr="00F51612" w14:paraId="34AA7DD8" w14:textId="77777777" w:rsidTr="00B2599B">
        <w:tc>
          <w:tcPr>
            <w:cnfStyle w:val="001000000000" w:firstRow="0" w:lastRow="0" w:firstColumn="1" w:lastColumn="0" w:oddVBand="0" w:evenVBand="0" w:oddHBand="0" w:evenHBand="0" w:firstRowFirstColumn="0" w:firstRowLastColumn="0" w:lastRowFirstColumn="0" w:lastRowLastColumn="0"/>
            <w:tcW w:w="0" w:type="auto"/>
            <w:hideMark/>
          </w:tcPr>
          <w:p w14:paraId="6E85DC87" w14:textId="521ACE5C" w:rsidR="00F51612" w:rsidRPr="00C601A8" w:rsidRDefault="00667B78" w:rsidP="00F51612">
            <w:pPr>
              <w:spacing w:after="160" w:line="259" w:lineRule="auto"/>
              <w:rPr>
                <w:b w:val="0"/>
                <w:bCs w:val="0"/>
              </w:rPr>
            </w:pPr>
            <w:r w:rsidRPr="00C601A8">
              <w:rPr>
                <w:b w:val="0"/>
                <w:bCs w:val="0"/>
              </w:rPr>
              <w:t xml:space="preserve">Perforated </w:t>
            </w:r>
            <w:r w:rsidR="0036122D">
              <w:rPr>
                <w:b w:val="0"/>
                <w:bCs w:val="0"/>
              </w:rPr>
              <w:t>s</w:t>
            </w:r>
            <w:r w:rsidRPr="00C601A8">
              <w:rPr>
                <w:b w:val="0"/>
                <w:bCs w:val="0"/>
              </w:rPr>
              <w:t xml:space="preserve">ub-surface </w:t>
            </w:r>
            <w:r w:rsidR="0036122D">
              <w:rPr>
                <w:b w:val="0"/>
                <w:bCs w:val="0"/>
              </w:rPr>
              <w:t>u</w:t>
            </w:r>
            <w:r w:rsidRPr="00C601A8">
              <w:rPr>
                <w:b w:val="0"/>
                <w:bCs w:val="0"/>
              </w:rPr>
              <w:t xml:space="preserve">nderdrain </w:t>
            </w:r>
            <w:r w:rsidR="0036122D">
              <w:rPr>
                <w:b w:val="0"/>
                <w:bCs w:val="0"/>
              </w:rPr>
              <w:t>p</w:t>
            </w:r>
            <w:r w:rsidRPr="00C601A8">
              <w:rPr>
                <w:b w:val="0"/>
                <w:bCs w:val="0"/>
              </w:rPr>
              <w:t>ipe (</w:t>
            </w:r>
            <m:oMath>
              <m:r>
                <m:rPr>
                  <m:sty m:val="bi"/>
                </m:rPr>
                <w:rPr>
                  <w:rFonts w:ascii="Cambria Math" w:hAnsi="Cambria Math"/>
                </w:rPr>
                <m:t>300</m:t>
              </m:r>
              <m:r>
                <m:rPr>
                  <m:nor/>
                </m:rPr>
                <w:rPr>
                  <w:b w:val="0"/>
                  <w:bCs w:val="0"/>
                </w:rPr>
                <m:t> m</m:t>
              </m:r>
            </m:oMath>
            <w:r w:rsidRPr="00C601A8">
              <w:rPr>
                <w:b w:val="0"/>
                <w:bCs w:val="0"/>
              </w:rPr>
              <w:t>)</w:t>
            </w:r>
          </w:p>
        </w:tc>
        <w:tc>
          <w:tcPr>
            <w:tcW w:w="0" w:type="auto"/>
            <w:hideMark/>
          </w:tcPr>
          <w:p w14:paraId="206A2812" w14:textId="05761A33"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m:t>
                </m:r>
                <m:r>
                  <m:rPr>
                    <m:nor/>
                  </m:rPr>
                  <m:t> m</m:t>
                </m:r>
              </m:oMath>
            </m:oMathPara>
          </w:p>
        </w:tc>
        <w:tc>
          <w:tcPr>
            <w:tcW w:w="0" w:type="auto"/>
            <w:hideMark/>
          </w:tcPr>
          <w:p w14:paraId="23900C4A" w14:textId="5802D34F"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$1.57</m:t>
                </m:r>
                <m:r>
                  <m:rPr>
                    <m:nor/>
                  </m:rPr>
                  <m:t> / m</m:t>
                </m:r>
              </m:oMath>
            </m:oMathPara>
          </w:p>
        </w:tc>
        <w:tc>
          <w:tcPr>
            <w:tcW w:w="0" w:type="auto"/>
            <w:hideMark/>
          </w:tcPr>
          <w:p w14:paraId="68342CE0" w14:textId="3C88402A"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$471.00</m:t>
                </m:r>
              </m:oMath>
            </m:oMathPara>
          </w:p>
        </w:tc>
      </w:tr>
      <w:tr w:rsidR="00F51612" w:rsidRPr="00F51612" w14:paraId="49EED4AB" w14:textId="77777777" w:rsidTr="00B2599B">
        <w:tc>
          <w:tcPr>
            <w:cnfStyle w:val="001000000000" w:firstRow="0" w:lastRow="0" w:firstColumn="1" w:lastColumn="0" w:oddVBand="0" w:evenVBand="0" w:oddHBand="0" w:evenHBand="0" w:firstRowFirstColumn="0" w:firstRowLastColumn="0" w:lastRowFirstColumn="0" w:lastRowLastColumn="0"/>
            <w:tcW w:w="0" w:type="auto"/>
            <w:hideMark/>
          </w:tcPr>
          <w:p w14:paraId="0BAA9399" w14:textId="09009137" w:rsidR="00F51612" w:rsidRPr="00C601A8" w:rsidRDefault="00667B78" w:rsidP="00F51612">
            <w:pPr>
              <w:spacing w:after="160" w:line="259" w:lineRule="auto"/>
              <w:rPr>
                <w:b w:val="0"/>
                <w:bCs w:val="0"/>
              </w:rPr>
            </w:pPr>
            <w:r w:rsidRPr="00C601A8">
              <w:rPr>
                <w:b w:val="0"/>
                <w:bCs w:val="0"/>
              </w:rPr>
              <w:t xml:space="preserve">Basin </w:t>
            </w:r>
            <w:r w:rsidR="0036122D">
              <w:rPr>
                <w:b w:val="0"/>
                <w:bCs w:val="0"/>
              </w:rPr>
              <w:t>e</w:t>
            </w:r>
            <w:r w:rsidRPr="00C601A8">
              <w:rPr>
                <w:b w:val="0"/>
                <w:bCs w:val="0"/>
              </w:rPr>
              <w:t xml:space="preserve">dge </w:t>
            </w:r>
            <w:r w:rsidR="0036122D">
              <w:rPr>
                <w:b w:val="0"/>
                <w:bCs w:val="0"/>
              </w:rPr>
              <w:t>r</w:t>
            </w:r>
            <w:r w:rsidRPr="00C601A8">
              <w:rPr>
                <w:b w:val="0"/>
                <w:bCs w:val="0"/>
              </w:rPr>
              <w:t xml:space="preserve">estraint / </w:t>
            </w:r>
            <w:r w:rsidR="0036122D">
              <w:rPr>
                <w:b w:val="0"/>
                <w:bCs w:val="0"/>
              </w:rPr>
              <w:t>i</w:t>
            </w:r>
            <w:r w:rsidRPr="00C601A8">
              <w:rPr>
                <w:b w:val="0"/>
                <w:bCs w:val="0"/>
              </w:rPr>
              <w:t xml:space="preserve">mpermeable </w:t>
            </w:r>
            <w:r w:rsidR="0036122D">
              <w:rPr>
                <w:b w:val="0"/>
                <w:bCs w:val="0"/>
              </w:rPr>
              <w:t>l</w:t>
            </w:r>
            <w:r w:rsidRPr="00C601A8">
              <w:rPr>
                <w:b w:val="0"/>
                <w:bCs w:val="0"/>
              </w:rPr>
              <w:t>iner (</w:t>
            </w:r>
            <m:oMath>
              <m:r>
                <m:rPr>
                  <m:sty m:val="bi"/>
                </m:rPr>
                <w:rPr>
                  <w:rFonts w:ascii="Cambria Math" w:hAnsi="Cambria Math"/>
                </w:rPr>
                <m:t>20</m:t>
              </m:r>
              <m:r>
                <m:rPr>
                  <m:nor/>
                </m:rPr>
                <w:rPr>
                  <w:b w:val="0"/>
                  <w:bCs w:val="0"/>
                </w:rPr>
                <m:t> m</m:t>
              </m:r>
            </m:oMath>
            <w:r w:rsidRPr="00C601A8">
              <w:rPr>
                <w:b w:val="0"/>
                <w:bCs w:val="0"/>
              </w:rPr>
              <w:t>)</w:t>
            </w:r>
          </w:p>
        </w:tc>
        <w:tc>
          <w:tcPr>
            <w:tcW w:w="0" w:type="auto"/>
            <w:hideMark/>
          </w:tcPr>
          <w:p w14:paraId="29ED1D0A" w14:textId="61A92E7D"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20</m:t>
                </m:r>
                <m:r>
                  <m:rPr>
                    <m:nor/>
                  </m:rPr>
                  <m:t> m</m:t>
                </m:r>
              </m:oMath>
            </m:oMathPara>
          </w:p>
        </w:tc>
        <w:tc>
          <w:tcPr>
            <w:tcW w:w="0" w:type="auto"/>
            <w:hideMark/>
          </w:tcPr>
          <w:p w14:paraId="087FD4EA" w14:textId="0DDD17E4"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$1.97</m:t>
                </m:r>
                <m:r>
                  <m:rPr>
                    <m:nor/>
                  </m:rPr>
                  <m:t> / m</m:t>
                </m:r>
              </m:oMath>
            </m:oMathPara>
          </w:p>
        </w:tc>
        <w:tc>
          <w:tcPr>
            <w:tcW w:w="0" w:type="auto"/>
            <w:hideMark/>
          </w:tcPr>
          <w:p w14:paraId="2B17C50A" w14:textId="33BC8CFF"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$39.40</m:t>
                </m:r>
              </m:oMath>
            </m:oMathPara>
          </w:p>
        </w:tc>
      </w:tr>
      <w:tr w:rsidR="00F51612" w:rsidRPr="00F51612" w14:paraId="0EBBD541" w14:textId="77777777" w:rsidTr="00B2599B">
        <w:tc>
          <w:tcPr>
            <w:cnfStyle w:val="001000000000" w:firstRow="0" w:lastRow="0" w:firstColumn="1" w:lastColumn="0" w:oddVBand="0" w:evenVBand="0" w:oddHBand="0" w:evenHBand="0" w:firstRowFirstColumn="0" w:firstRowLastColumn="0" w:lastRowFirstColumn="0" w:lastRowLastColumn="0"/>
            <w:tcW w:w="0" w:type="auto"/>
            <w:hideMark/>
          </w:tcPr>
          <w:p w14:paraId="6A617B43" w14:textId="2A50D51A" w:rsidR="00F51612" w:rsidRPr="00C601A8" w:rsidRDefault="00667B78" w:rsidP="00F51612">
            <w:pPr>
              <w:spacing w:after="160" w:line="259" w:lineRule="auto"/>
              <w:rPr>
                <w:b w:val="0"/>
                <w:bCs w:val="0"/>
              </w:rPr>
            </w:pPr>
            <w:r w:rsidRPr="00C601A8">
              <w:rPr>
                <w:b w:val="0"/>
                <w:bCs w:val="0"/>
              </w:rPr>
              <w:t xml:space="preserve">Scour </w:t>
            </w:r>
            <w:r w:rsidR="0036122D">
              <w:rPr>
                <w:b w:val="0"/>
                <w:bCs w:val="0"/>
              </w:rPr>
              <w:t>p</w:t>
            </w:r>
            <w:r w:rsidRPr="00C601A8">
              <w:rPr>
                <w:b w:val="0"/>
                <w:bCs w:val="0"/>
              </w:rPr>
              <w:t xml:space="preserve">rotection / </w:t>
            </w:r>
            <w:r w:rsidR="0036122D">
              <w:rPr>
                <w:b w:val="0"/>
                <w:bCs w:val="0"/>
              </w:rPr>
              <w:t>i</w:t>
            </w:r>
            <w:r w:rsidRPr="00C601A8">
              <w:rPr>
                <w:b w:val="0"/>
                <w:bCs w:val="0"/>
              </w:rPr>
              <w:t xml:space="preserve">nlet </w:t>
            </w:r>
            <w:r w:rsidR="0036122D">
              <w:rPr>
                <w:b w:val="0"/>
                <w:bCs w:val="0"/>
              </w:rPr>
              <w:t>t</w:t>
            </w:r>
            <w:r w:rsidRPr="00C601A8">
              <w:rPr>
                <w:b w:val="0"/>
                <w:bCs w:val="0"/>
              </w:rPr>
              <w:t xml:space="preserve">ransition </w:t>
            </w:r>
            <w:r w:rsidR="0036122D">
              <w:rPr>
                <w:b w:val="0"/>
                <w:bCs w:val="0"/>
              </w:rPr>
              <w:t>s</w:t>
            </w:r>
            <w:r w:rsidRPr="00C601A8">
              <w:rPr>
                <w:b w:val="0"/>
                <w:bCs w:val="0"/>
              </w:rPr>
              <w:t>pillway (</w:t>
            </w:r>
            <m:oMath>
              <m:r>
                <m:rPr>
                  <m:sty m:val="bi"/>
                </m:rPr>
                <w:rPr>
                  <w:rFonts w:ascii="Cambria Math" w:hAnsi="Cambria Math"/>
                </w:rPr>
                <m:t>20</m:t>
              </m:r>
              <m:r>
                <m:rPr>
                  <m:nor/>
                </m:rPr>
                <w:rPr>
                  <w:b w:val="0"/>
                  <w:bCs w:val="0"/>
                </w:rPr>
                <m:t> m</m:t>
              </m:r>
            </m:oMath>
            <w:r w:rsidRPr="00C601A8">
              <w:rPr>
                <w:b w:val="0"/>
                <w:bCs w:val="0"/>
              </w:rPr>
              <w:t>)</w:t>
            </w:r>
          </w:p>
        </w:tc>
        <w:tc>
          <w:tcPr>
            <w:tcW w:w="0" w:type="auto"/>
            <w:hideMark/>
          </w:tcPr>
          <w:p w14:paraId="38C29CB2" w14:textId="3663DC1F"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20</m:t>
                </m:r>
                <m:r>
                  <m:rPr>
                    <m:nor/>
                  </m:rPr>
                  <m:t> m</m:t>
                </m:r>
              </m:oMath>
            </m:oMathPara>
          </w:p>
        </w:tc>
        <w:tc>
          <w:tcPr>
            <w:tcW w:w="0" w:type="auto"/>
            <w:hideMark/>
          </w:tcPr>
          <w:p w14:paraId="1D022CF6" w14:textId="1A6D1DE1"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$1.61</m:t>
                </m:r>
                <m:r>
                  <m:rPr>
                    <m:nor/>
                  </m:rPr>
                  <m:t> / m</m:t>
                </m:r>
              </m:oMath>
            </m:oMathPara>
          </w:p>
        </w:tc>
        <w:tc>
          <w:tcPr>
            <w:tcW w:w="0" w:type="auto"/>
            <w:hideMark/>
          </w:tcPr>
          <w:p w14:paraId="77839A1A" w14:textId="5266D6F1" w:rsidR="00F51612" w:rsidRPr="00F51612" w:rsidRDefault="00C601A8"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$32.20</m:t>
                </m:r>
              </m:oMath>
            </m:oMathPara>
          </w:p>
        </w:tc>
      </w:tr>
      <w:tr w:rsidR="0057715F" w:rsidRPr="00F51612" w14:paraId="264FDBFF" w14:textId="77777777" w:rsidTr="00001A32">
        <w:tc>
          <w:tcPr>
            <w:cnfStyle w:val="001000000000" w:firstRow="0" w:lastRow="0" w:firstColumn="1" w:lastColumn="0" w:oddVBand="0" w:evenVBand="0" w:oddHBand="0" w:evenHBand="0" w:firstRowFirstColumn="0" w:firstRowLastColumn="0" w:lastRowFirstColumn="0" w:lastRowLastColumn="0"/>
            <w:tcW w:w="0" w:type="auto"/>
            <w:gridSpan w:val="3"/>
            <w:hideMark/>
          </w:tcPr>
          <w:p w14:paraId="6AE0853E" w14:textId="4E500CE4" w:rsidR="0057715F" w:rsidRPr="00F51612" w:rsidRDefault="00F85C09" w:rsidP="005E6F1D">
            <w:pPr>
              <w:spacing w:before="120" w:after="120" w:line="259" w:lineRule="auto"/>
            </w:pPr>
            <w:r>
              <w:t>Total Material Cost</w:t>
            </w:r>
          </w:p>
        </w:tc>
        <w:tc>
          <w:tcPr>
            <w:tcW w:w="0" w:type="auto"/>
            <w:hideMark/>
          </w:tcPr>
          <w:p w14:paraId="42648BB1" w14:textId="6EAAF330" w:rsidR="0057715F" w:rsidRPr="00F51612" w:rsidRDefault="0057715F"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$150,542.60</m:t>
                </m:r>
              </m:oMath>
            </m:oMathPara>
          </w:p>
        </w:tc>
      </w:tr>
    </w:tbl>
    <w:p w14:paraId="148BB655" w14:textId="77777777" w:rsidR="00B2599B" w:rsidRDefault="00B2599B" w:rsidP="00F51612">
      <w:pPr>
        <w:rPr>
          <w:b/>
          <w:bCs/>
        </w:rPr>
      </w:pPr>
    </w:p>
    <w:p w14:paraId="60B77F2E" w14:textId="241FAA0A" w:rsidR="00F51612" w:rsidRPr="0057715F" w:rsidRDefault="00F51612" w:rsidP="0057715F">
      <w:pPr>
        <w:pStyle w:val="Heading3"/>
      </w:pPr>
      <w:r w:rsidRPr="0057715F">
        <w:t>Labour / Human Resource Requirements</w:t>
      </w:r>
    </w:p>
    <w:tbl>
      <w:tblPr>
        <w:tblStyle w:val="GridTable1Light-Accent1"/>
        <w:tblW w:w="9067" w:type="dxa"/>
        <w:tblLook w:val="04A0" w:firstRow="1" w:lastRow="0" w:firstColumn="1" w:lastColumn="0" w:noHBand="0" w:noVBand="1"/>
      </w:tblPr>
      <w:tblGrid>
        <w:gridCol w:w="4491"/>
        <w:gridCol w:w="1146"/>
        <w:gridCol w:w="1307"/>
        <w:gridCol w:w="2123"/>
      </w:tblGrid>
      <w:tr w:rsidR="00F51612" w:rsidRPr="00F51612" w14:paraId="17C6600F" w14:textId="77777777" w:rsidTr="00B21B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3CAEB" w:themeFill="accent1" w:themeFillTint="66"/>
            <w:hideMark/>
          </w:tcPr>
          <w:p w14:paraId="7A96F4BA" w14:textId="77777777" w:rsidR="00F51612" w:rsidRPr="00F51612" w:rsidRDefault="00F51612" w:rsidP="00F85C09">
            <w:pPr>
              <w:spacing w:before="120" w:after="120" w:line="259" w:lineRule="auto"/>
            </w:pPr>
            <w:r w:rsidRPr="00F51612">
              <w:t>Role</w:t>
            </w:r>
          </w:p>
        </w:tc>
        <w:tc>
          <w:tcPr>
            <w:tcW w:w="0" w:type="auto"/>
            <w:shd w:val="clear" w:color="auto" w:fill="83CAEB" w:themeFill="accent1" w:themeFillTint="66"/>
            <w:hideMark/>
          </w:tcPr>
          <w:p w14:paraId="0C378ECA" w14:textId="77777777" w:rsidR="00F51612" w:rsidRPr="00F51612" w:rsidRDefault="00F51612" w:rsidP="00F85C09">
            <w:pPr>
              <w:spacing w:before="120" w:after="120" w:line="259" w:lineRule="auto"/>
              <w:cnfStyle w:val="100000000000" w:firstRow="1" w:lastRow="0" w:firstColumn="0" w:lastColumn="0" w:oddVBand="0" w:evenVBand="0" w:oddHBand="0" w:evenHBand="0" w:firstRowFirstColumn="0" w:firstRowLastColumn="0" w:lastRowFirstColumn="0" w:lastRowLastColumn="0"/>
            </w:pPr>
            <w:r w:rsidRPr="00F51612">
              <w:t>Total Hours</w:t>
            </w:r>
          </w:p>
        </w:tc>
        <w:tc>
          <w:tcPr>
            <w:tcW w:w="0" w:type="auto"/>
            <w:shd w:val="clear" w:color="auto" w:fill="83CAEB" w:themeFill="accent1" w:themeFillTint="66"/>
            <w:hideMark/>
          </w:tcPr>
          <w:p w14:paraId="4A6DA1BD" w14:textId="77777777" w:rsidR="00F51612" w:rsidRPr="00F51612" w:rsidRDefault="00F51612" w:rsidP="00F85C09">
            <w:pPr>
              <w:spacing w:before="120" w:after="120" w:line="259" w:lineRule="auto"/>
              <w:cnfStyle w:val="100000000000" w:firstRow="1" w:lastRow="0" w:firstColumn="0" w:lastColumn="0" w:oddVBand="0" w:evenVBand="0" w:oddHBand="0" w:evenHBand="0" w:firstRowFirstColumn="0" w:firstRowLastColumn="0" w:lastRowFirstColumn="0" w:lastRowLastColumn="0"/>
            </w:pPr>
            <w:r w:rsidRPr="00F51612">
              <w:t>Hourly Rate</w:t>
            </w:r>
          </w:p>
        </w:tc>
        <w:tc>
          <w:tcPr>
            <w:tcW w:w="2123" w:type="dxa"/>
            <w:shd w:val="clear" w:color="auto" w:fill="83CAEB" w:themeFill="accent1" w:themeFillTint="66"/>
            <w:hideMark/>
          </w:tcPr>
          <w:p w14:paraId="6AE2BF00" w14:textId="77777777" w:rsidR="00F51612" w:rsidRPr="00F51612" w:rsidRDefault="00F51612" w:rsidP="00F85C09">
            <w:pPr>
              <w:spacing w:before="120" w:after="120" w:line="259" w:lineRule="auto"/>
              <w:cnfStyle w:val="100000000000" w:firstRow="1" w:lastRow="0" w:firstColumn="0" w:lastColumn="0" w:oddVBand="0" w:evenVBand="0" w:oddHBand="0" w:evenHBand="0" w:firstRowFirstColumn="0" w:firstRowLastColumn="0" w:lastRowFirstColumn="0" w:lastRowLastColumn="0"/>
            </w:pPr>
            <w:r w:rsidRPr="00F51612">
              <w:t>Total Cost</w:t>
            </w:r>
          </w:p>
        </w:tc>
      </w:tr>
      <w:tr w:rsidR="00F51612" w:rsidRPr="00F51612" w14:paraId="5811D971" w14:textId="77777777" w:rsidTr="00B21B52">
        <w:tc>
          <w:tcPr>
            <w:cnfStyle w:val="001000000000" w:firstRow="0" w:lastRow="0" w:firstColumn="1" w:lastColumn="0" w:oddVBand="0" w:evenVBand="0" w:oddHBand="0" w:evenHBand="0" w:firstRowFirstColumn="0" w:firstRowLastColumn="0" w:lastRowFirstColumn="0" w:lastRowLastColumn="0"/>
            <w:tcW w:w="0" w:type="auto"/>
            <w:hideMark/>
          </w:tcPr>
          <w:p w14:paraId="305FD912" w14:textId="09F99F81" w:rsidR="00F51612" w:rsidRPr="00074CCA" w:rsidRDefault="00F51612" w:rsidP="005E6F1D">
            <w:pPr>
              <w:spacing w:before="120" w:after="120" w:line="259" w:lineRule="auto"/>
              <w:rPr>
                <w:b w:val="0"/>
                <w:bCs w:val="0"/>
              </w:rPr>
            </w:pPr>
            <w:r w:rsidRPr="00074CCA">
              <w:rPr>
                <w:b w:val="0"/>
                <w:bCs w:val="0"/>
              </w:rPr>
              <w:t>1Project Civil Engineer / Project Manager</w:t>
            </w:r>
            <w:r w:rsidR="00CC0EE5">
              <w:rPr>
                <w:b w:val="0"/>
                <w:bCs w:val="0"/>
              </w:rPr>
              <w:t xml:space="preserve"> and Project Procurement Manager</w:t>
            </w:r>
          </w:p>
        </w:tc>
        <w:tc>
          <w:tcPr>
            <w:tcW w:w="0" w:type="auto"/>
            <w:hideMark/>
          </w:tcPr>
          <w:p w14:paraId="6817552A" w14:textId="03891529" w:rsidR="00F51612" w:rsidRPr="00F51612" w:rsidRDefault="00074CCA"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150</m:t>
                </m:r>
                <m:r>
                  <m:rPr>
                    <m:nor/>
                  </m:rPr>
                  <m:t> hrs</m:t>
                </m:r>
              </m:oMath>
            </m:oMathPara>
          </w:p>
        </w:tc>
        <w:tc>
          <w:tcPr>
            <w:tcW w:w="0" w:type="auto"/>
            <w:hideMark/>
          </w:tcPr>
          <w:p w14:paraId="622B0CFD" w14:textId="61ECB147" w:rsidR="00F51612" w:rsidRPr="00F51612" w:rsidRDefault="00074CCA"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$60.00</m:t>
                </m:r>
                <m:r>
                  <m:rPr>
                    <m:nor/>
                  </m:rPr>
                  <m:t> / hr</m:t>
                </m:r>
              </m:oMath>
            </m:oMathPara>
          </w:p>
        </w:tc>
        <w:tc>
          <w:tcPr>
            <w:tcW w:w="2123" w:type="dxa"/>
            <w:hideMark/>
          </w:tcPr>
          <w:p w14:paraId="289E32DC" w14:textId="23C1AC5B" w:rsidR="00F51612" w:rsidRPr="00F51612" w:rsidRDefault="00074CCA"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$9,000.00</m:t>
                </m:r>
              </m:oMath>
            </m:oMathPara>
          </w:p>
        </w:tc>
      </w:tr>
      <w:tr w:rsidR="00F51612" w:rsidRPr="00F51612" w14:paraId="357B8962" w14:textId="77777777" w:rsidTr="00B21B52">
        <w:tc>
          <w:tcPr>
            <w:cnfStyle w:val="001000000000" w:firstRow="0" w:lastRow="0" w:firstColumn="1" w:lastColumn="0" w:oddVBand="0" w:evenVBand="0" w:oddHBand="0" w:evenHBand="0" w:firstRowFirstColumn="0" w:firstRowLastColumn="0" w:lastRowFirstColumn="0" w:lastRowLastColumn="0"/>
            <w:tcW w:w="0" w:type="auto"/>
            <w:hideMark/>
          </w:tcPr>
          <w:p w14:paraId="3FCFB4BE" w14:textId="77777777" w:rsidR="00F51612" w:rsidRPr="00074CCA" w:rsidRDefault="00F51612" w:rsidP="005E6F1D">
            <w:pPr>
              <w:spacing w:before="120" w:after="120" w:line="259" w:lineRule="auto"/>
              <w:rPr>
                <w:b w:val="0"/>
                <w:bCs w:val="0"/>
              </w:rPr>
            </w:pPr>
            <w:r w:rsidRPr="00074CCA">
              <w:rPr>
                <w:b w:val="0"/>
                <w:bCs w:val="0"/>
              </w:rPr>
              <w:t>3 Experienced Civil Operators / Plant Crew</w:t>
            </w:r>
          </w:p>
        </w:tc>
        <w:tc>
          <w:tcPr>
            <w:tcW w:w="0" w:type="auto"/>
            <w:hideMark/>
          </w:tcPr>
          <w:p w14:paraId="1E55BE0F" w14:textId="432E9927" w:rsidR="00F51612" w:rsidRPr="00F51612" w:rsidRDefault="00074CCA"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600</m:t>
                </m:r>
                <m:r>
                  <m:rPr>
                    <m:nor/>
                  </m:rPr>
                  <m:t> hrs</m:t>
                </m:r>
              </m:oMath>
            </m:oMathPara>
          </w:p>
        </w:tc>
        <w:tc>
          <w:tcPr>
            <w:tcW w:w="0" w:type="auto"/>
            <w:hideMark/>
          </w:tcPr>
          <w:p w14:paraId="5A69018A" w14:textId="0402D296" w:rsidR="00F51612" w:rsidRPr="00F51612" w:rsidRDefault="00074CCA"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$40.00</m:t>
                </m:r>
                <m:r>
                  <m:rPr>
                    <m:nor/>
                  </m:rPr>
                  <m:t> / hr</m:t>
                </m:r>
              </m:oMath>
            </m:oMathPara>
          </w:p>
        </w:tc>
        <w:tc>
          <w:tcPr>
            <w:tcW w:w="2123" w:type="dxa"/>
            <w:hideMark/>
          </w:tcPr>
          <w:p w14:paraId="096CFEE7" w14:textId="16B4D01E" w:rsidR="00F51612" w:rsidRPr="00F51612" w:rsidRDefault="00074CCA"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$21,000.00</m:t>
                </m:r>
              </m:oMath>
            </m:oMathPara>
          </w:p>
        </w:tc>
      </w:tr>
      <w:tr w:rsidR="0057715F" w:rsidRPr="00F51612" w14:paraId="4CEB49E0" w14:textId="77777777" w:rsidTr="00B0559E">
        <w:tc>
          <w:tcPr>
            <w:cnfStyle w:val="001000000000" w:firstRow="0" w:lastRow="0" w:firstColumn="1" w:lastColumn="0" w:oddVBand="0" w:evenVBand="0" w:oddHBand="0" w:evenHBand="0" w:firstRowFirstColumn="0" w:firstRowLastColumn="0" w:lastRowFirstColumn="0" w:lastRowLastColumn="0"/>
            <w:tcW w:w="0" w:type="auto"/>
            <w:gridSpan w:val="3"/>
            <w:hideMark/>
          </w:tcPr>
          <w:p w14:paraId="0B5E82A9" w14:textId="700B654F" w:rsidR="0057715F" w:rsidRPr="00F51612" w:rsidRDefault="00F85C09" w:rsidP="005E6F1D">
            <w:pPr>
              <w:spacing w:before="120" w:after="120" w:line="259" w:lineRule="auto"/>
            </w:pPr>
            <w:r>
              <w:t>Total Labour Cost</w:t>
            </w:r>
          </w:p>
        </w:tc>
        <w:tc>
          <w:tcPr>
            <w:tcW w:w="2123" w:type="dxa"/>
            <w:hideMark/>
          </w:tcPr>
          <w:p w14:paraId="43C7393A" w14:textId="7D7DA1F3" w:rsidR="0057715F" w:rsidRPr="00F51612" w:rsidRDefault="0057715F" w:rsidP="005E6F1D">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$30,000.00</m:t>
                </m:r>
              </m:oMath>
            </m:oMathPara>
          </w:p>
        </w:tc>
      </w:tr>
    </w:tbl>
    <w:p w14:paraId="2022442B" w14:textId="77777777" w:rsidR="00B2599B" w:rsidRDefault="00B2599B" w:rsidP="00F51612">
      <w:pPr>
        <w:rPr>
          <w:b/>
          <w:bCs/>
        </w:rPr>
      </w:pPr>
    </w:p>
    <w:p w14:paraId="690670B1" w14:textId="77777777" w:rsidR="005E6F1D" w:rsidRDefault="005E6F1D">
      <w:pPr>
        <w:rPr>
          <w:rFonts w:eastAsiaTheme="majorEastAsia" w:cstheme="majorBidi"/>
          <w:color w:val="0F4761" w:themeColor="accent1" w:themeShade="BF"/>
          <w:sz w:val="28"/>
          <w:szCs w:val="28"/>
        </w:rPr>
      </w:pPr>
      <w:r>
        <w:br w:type="page"/>
      </w:r>
    </w:p>
    <w:p w14:paraId="797DEE1D" w14:textId="44180862" w:rsidR="00F51612" w:rsidRPr="0057715F" w:rsidRDefault="00F51612" w:rsidP="0057715F">
      <w:pPr>
        <w:pStyle w:val="Heading3"/>
      </w:pPr>
      <w:r w:rsidRPr="0057715F">
        <w:t>Other Direct Project Costs</w:t>
      </w:r>
    </w:p>
    <w:tbl>
      <w:tblPr>
        <w:tblStyle w:val="GridTable1Light-Accent1"/>
        <w:tblW w:w="9064" w:type="dxa"/>
        <w:tblLook w:val="04A0" w:firstRow="1" w:lastRow="0" w:firstColumn="1" w:lastColumn="0" w:noHBand="0" w:noVBand="1"/>
      </w:tblPr>
      <w:tblGrid>
        <w:gridCol w:w="6144"/>
        <w:gridCol w:w="2920"/>
      </w:tblGrid>
      <w:tr w:rsidR="00F51612" w:rsidRPr="00F51612" w14:paraId="4E4FDED0" w14:textId="77777777" w:rsidTr="00B21B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3CAEB" w:themeFill="accent1" w:themeFillTint="66"/>
            <w:hideMark/>
          </w:tcPr>
          <w:p w14:paraId="6F24C345" w14:textId="77777777" w:rsidR="00F51612" w:rsidRPr="00F51612" w:rsidRDefault="00F51612" w:rsidP="00F51612">
            <w:pPr>
              <w:spacing w:after="160" w:line="259" w:lineRule="auto"/>
            </w:pPr>
            <w:r w:rsidRPr="00F51612">
              <w:t>Item</w:t>
            </w:r>
          </w:p>
        </w:tc>
        <w:tc>
          <w:tcPr>
            <w:tcW w:w="2920" w:type="dxa"/>
            <w:shd w:val="clear" w:color="auto" w:fill="83CAEB" w:themeFill="accent1" w:themeFillTint="66"/>
            <w:hideMark/>
          </w:tcPr>
          <w:p w14:paraId="70642E44" w14:textId="77777777" w:rsidR="00F51612" w:rsidRPr="00F51612" w:rsidRDefault="00F51612" w:rsidP="00F51612">
            <w:pPr>
              <w:spacing w:after="160" w:line="259" w:lineRule="auto"/>
              <w:cnfStyle w:val="100000000000" w:firstRow="1" w:lastRow="0" w:firstColumn="0" w:lastColumn="0" w:oddVBand="0" w:evenVBand="0" w:oddHBand="0" w:evenHBand="0" w:firstRowFirstColumn="0" w:firstRowLastColumn="0" w:lastRowFirstColumn="0" w:lastRowLastColumn="0"/>
            </w:pPr>
            <w:r w:rsidRPr="00F51612">
              <w:t>Cost</w:t>
            </w:r>
          </w:p>
        </w:tc>
      </w:tr>
      <w:tr w:rsidR="00F51612" w:rsidRPr="00F51612" w14:paraId="056E9221" w14:textId="77777777" w:rsidTr="00074CCA">
        <w:tc>
          <w:tcPr>
            <w:cnfStyle w:val="001000000000" w:firstRow="0" w:lastRow="0" w:firstColumn="1" w:lastColumn="0" w:oddVBand="0" w:evenVBand="0" w:oddHBand="0" w:evenHBand="0" w:firstRowFirstColumn="0" w:firstRowLastColumn="0" w:lastRowFirstColumn="0" w:lastRowLastColumn="0"/>
            <w:tcW w:w="0" w:type="auto"/>
            <w:hideMark/>
          </w:tcPr>
          <w:p w14:paraId="6923B1FE" w14:textId="49051999" w:rsidR="00F51612" w:rsidRPr="00074CCA" w:rsidRDefault="00F51612" w:rsidP="00F51612">
            <w:pPr>
              <w:spacing w:after="160" w:line="259" w:lineRule="auto"/>
              <w:rPr>
                <w:b w:val="0"/>
                <w:bCs w:val="0"/>
              </w:rPr>
            </w:pPr>
            <w:r w:rsidRPr="00074CCA">
              <w:rPr>
                <w:b w:val="0"/>
                <w:bCs w:val="0"/>
              </w:rPr>
              <w:t xml:space="preserve">Site </w:t>
            </w:r>
            <w:r w:rsidR="005E6F1D">
              <w:rPr>
                <w:b w:val="0"/>
                <w:bCs w:val="0"/>
              </w:rPr>
              <w:t>m</w:t>
            </w:r>
            <w:r w:rsidRPr="00074CCA">
              <w:rPr>
                <w:b w:val="0"/>
                <w:bCs w:val="0"/>
              </w:rPr>
              <w:t xml:space="preserve">obilisation </w:t>
            </w:r>
            <w:r w:rsidR="005E6F1D">
              <w:rPr>
                <w:b w:val="0"/>
                <w:bCs w:val="0"/>
              </w:rPr>
              <w:t>and t</w:t>
            </w:r>
            <w:r w:rsidRPr="00074CCA">
              <w:rPr>
                <w:b w:val="0"/>
                <w:bCs w:val="0"/>
              </w:rPr>
              <w:t xml:space="preserve">ransport / </w:t>
            </w:r>
            <w:r w:rsidR="005E6F1D">
              <w:rPr>
                <w:b w:val="0"/>
                <w:bCs w:val="0"/>
              </w:rPr>
              <w:t>tr</w:t>
            </w:r>
            <w:r w:rsidRPr="00074CCA">
              <w:rPr>
                <w:b w:val="0"/>
                <w:bCs w:val="0"/>
              </w:rPr>
              <w:t xml:space="preserve">avel </w:t>
            </w:r>
            <w:r w:rsidR="005E6F1D">
              <w:rPr>
                <w:b w:val="0"/>
                <w:bCs w:val="0"/>
              </w:rPr>
              <w:t>e</w:t>
            </w:r>
            <w:r w:rsidRPr="00074CCA">
              <w:rPr>
                <w:b w:val="0"/>
                <w:bCs w:val="0"/>
              </w:rPr>
              <w:t>xpenses</w:t>
            </w:r>
          </w:p>
        </w:tc>
        <w:tc>
          <w:tcPr>
            <w:tcW w:w="2920" w:type="dxa"/>
            <w:hideMark/>
          </w:tcPr>
          <w:p w14:paraId="197054B6" w14:textId="7F92AB71" w:rsidR="00F51612" w:rsidRPr="00F51612" w:rsidRDefault="00074CCA"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$3,000.00</m:t>
                </m:r>
              </m:oMath>
            </m:oMathPara>
          </w:p>
        </w:tc>
      </w:tr>
      <w:tr w:rsidR="00F51612" w:rsidRPr="00F51612" w14:paraId="6F6A4733" w14:textId="77777777" w:rsidTr="00074CCA">
        <w:tc>
          <w:tcPr>
            <w:cnfStyle w:val="001000000000" w:firstRow="0" w:lastRow="0" w:firstColumn="1" w:lastColumn="0" w:oddVBand="0" w:evenVBand="0" w:oddHBand="0" w:evenHBand="0" w:firstRowFirstColumn="0" w:firstRowLastColumn="0" w:lastRowFirstColumn="0" w:lastRowLastColumn="0"/>
            <w:tcW w:w="0" w:type="auto"/>
            <w:hideMark/>
          </w:tcPr>
          <w:p w14:paraId="7DE89E74" w14:textId="07619B2E" w:rsidR="00F51612" w:rsidRPr="00074CCA" w:rsidRDefault="00F51612" w:rsidP="00F51612">
            <w:pPr>
              <w:spacing w:after="160" w:line="259" w:lineRule="auto"/>
              <w:rPr>
                <w:b w:val="0"/>
                <w:bCs w:val="0"/>
              </w:rPr>
            </w:pPr>
            <w:r w:rsidRPr="00074CCA">
              <w:rPr>
                <w:b w:val="0"/>
                <w:bCs w:val="0"/>
              </w:rPr>
              <w:t xml:space="preserve">Heavy </w:t>
            </w:r>
            <w:r w:rsidR="005E6F1D">
              <w:rPr>
                <w:b w:val="0"/>
                <w:bCs w:val="0"/>
              </w:rPr>
              <w:t>p</w:t>
            </w:r>
            <w:r w:rsidRPr="00074CCA">
              <w:rPr>
                <w:b w:val="0"/>
                <w:bCs w:val="0"/>
              </w:rPr>
              <w:t xml:space="preserve">lant </w:t>
            </w:r>
            <w:r w:rsidR="005E6F1D">
              <w:rPr>
                <w:b w:val="0"/>
                <w:bCs w:val="0"/>
              </w:rPr>
              <w:t>and e</w:t>
            </w:r>
            <w:r w:rsidRPr="00074CCA">
              <w:rPr>
                <w:b w:val="0"/>
                <w:bCs w:val="0"/>
              </w:rPr>
              <w:t xml:space="preserve">quipment </w:t>
            </w:r>
            <w:r w:rsidR="005E6F1D">
              <w:rPr>
                <w:b w:val="0"/>
                <w:bCs w:val="0"/>
              </w:rPr>
              <w:t>h</w:t>
            </w:r>
            <w:r w:rsidRPr="00074CCA">
              <w:rPr>
                <w:b w:val="0"/>
                <w:bCs w:val="0"/>
              </w:rPr>
              <w:t>ire (</w:t>
            </w:r>
            <w:r w:rsidR="005E6F1D">
              <w:rPr>
                <w:b w:val="0"/>
                <w:bCs w:val="0"/>
              </w:rPr>
              <w:t>e</w:t>
            </w:r>
            <w:r w:rsidRPr="00074CCA">
              <w:rPr>
                <w:b w:val="0"/>
                <w:bCs w:val="0"/>
              </w:rPr>
              <w:t xml:space="preserve">xcavator, </w:t>
            </w:r>
            <w:r w:rsidR="005E6F1D">
              <w:rPr>
                <w:b w:val="0"/>
                <w:bCs w:val="0"/>
              </w:rPr>
              <w:t>r</w:t>
            </w:r>
            <w:r w:rsidRPr="00074CCA">
              <w:rPr>
                <w:b w:val="0"/>
                <w:bCs w:val="0"/>
              </w:rPr>
              <w:t xml:space="preserve">oller, </w:t>
            </w:r>
            <w:r w:rsidR="005E6F1D">
              <w:rPr>
                <w:b w:val="0"/>
                <w:bCs w:val="0"/>
              </w:rPr>
              <w:t>p</w:t>
            </w:r>
            <w:r w:rsidRPr="00074CCA">
              <w:rPr>
                <w:b w:val="0"/>
                <w:bCs w:val="0"/>
              </w:rPr>
              <w:t>aver)</w:t>
            </w:r>
          </w:p>
        </w:tc>
        <w:tc>
          <w:tcPr>
            <w:tcW w:w="2920" w:type="dxa"/>
            <w:hideMark/>
          </w:tcPr>
          <w:p w14:paraId="6013B742" w14:textId="6A738C6A" w:rsidR="00F51612" w:rsidRPr="00F51612" w:rsidRDefault="00074CCA"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$10,000.00</m:t>
                </m:r>
              </m:oMath>
            </m:oMathPara>
          </w:p>
        </w:tc>
      </w:tr>
      <w:tr w:rsidR="00F51612" w:rsidRPr="00F51612" w14:paraId="1928865B" w14:textId="77777777" w:rsidTr="00074CCA">
        <w:tc>
          <w:tcPr>
            <w:cnfStyle w:val="001000000000" w:firstRow="0" w:lastRow="0" w:firstColumn="1" w:lastColumn="0" w:oddVBand="0" w:evenVBand="0" w:oddHBand="0" w:evenHBand="0" w:firstRowFirstColumn="0" w:firstRowLastColumn="0" w:lastRowFirstColumn="0" w:lastRowLastColumn="0"/>
            <w:tcW w:w="0" w:type="auto"/>
            <w:hideMark/>
          </w:tcPr>
          <w:p w14:paraId="5B3A62C4" w14:textId="7C59B74D" w:rsidR="00F51612" w:rsidRPr="00074CCA" w:rsidRDefault="00102000" w:rsidP="00F51612">
            <w:pPr>
              <w:spacing w:after="160" w:line="259" w:lineRule="auto"/>
              <w:rPr>
                <w:b w:val="0"/>
                <w:bCs w:val="0"/>
              </w:rPr>
            </w:pPr>
            <w:r w:rsidRPr="00102000">
              <w:rPr>
                <w:b w:val="0"/>
                <w:bCs w:val="0"/>
              </w:rPr>
              <w:t xml:space="preserve">NATA Soil </w:t>
            </w:r>
            <w:r w:rsidR="005E6F1D">
              <w:rPr>
                <w:b w:val="0"/>
                <w:bCs w:val="0"/>
              </w:rPr>
              <w:t>h</w:t>
            </w:r>
            <w:r w:rsidRPr="00102000">
              <w:rPr>
                <w:b w:val="0"/>
                <w:bCs w:val="0"/>
              </w:rPr>
              <w:t xml:space="preserve">ydrology, </w:t>
            </w:r>
            <w:r w:rsidR="005E6F1D">
              <w:rPr>
                <w:b w:val="0"/>
                <w:bCs w:val="0"/>
              </w:rPr>
              <w:t>pe</w:t>
            </w:r>
            <w:r w:rsidRPr="00102000">
              <w:rPr>
                <w:b w:val="0"/>
                <w:bCs w:val="0"/>
              </w:rPr>
              <w:t xml:space="preserve">rmeability </w:t>
            </w:r>
            <w:r w:rsidR="005E6F1D">
              <w:rPr>
                <w:b w:val="0"/>
                <w:bCs w:val="0"/>
              </w:rPr>
              <w:t>and w</w:t>
            </w:r>
            <w:r w:rsidRPr="00102000">
              <w:rPr>
                <w:b w:val="0"/>
                <w:bCs w:val="0"/>
              </w:rPr>
              <w:t xml:space="preserve">ater </w:t>
            </w:r>
            <w:r w:rsidR="005E6F1D">
              <w:rPr>
                <w:b w:val="0"/>
                <w:bCs w:val="0"/>
              </w:rPr>
              <w:t>q</w:t>
            </w:r>
            <w:r w:rsidRPr="00102000">
              <w:rPr>
                <w:b w:val="0"/>
                <w:bCs w:val="0"/>
              </w:rPr>
              <w:t xml:space="preserve">uality </w:t>
            </w:r>
            <w:r w:rsidR="005E6F1D">
              <w:rPr>
                <w:b w:val="0"/>
                <w:bCs w:val="0"/>
              </w:rPr>
              <w:t>t</w:t>
            </w:r>
            <w:r w:rsidRPr="00102000">
              <w:rPr>
                <w:b w:val="0"/>
                <w:bCs w:val="0"/>
              </w:rPr>
              <w:t>esting</w:t>
            </w:r>
          </w:p>
        </w:tc>
        <w:tc>
          <w:tcPr>
            <w:tcW w:w="2920" w:type="dxa"/>
            <w:hideMark/>
          </w:tcPr>
          <w:p w14:paraId="69EBE120" w14:textId="130B1787" w:rsidR="00F51612" w:rsidRPr="00F51612" w:rsidRDefault="00074CCA"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$3,000.00</m:t>
                </m:r>
              </m:oMath>
            </m:oMathPara>
          </w:p>
        </w:tc>
      </w:tr>
      <w:tr w:rsidR="00F51612" w:rsidRPr="00F51612" w14:paraId="48C3310D" w14:textId="77777777" w:rsidTr="00074CCA">
        <w:tc>
          <w:tcPr>
            <w:cnfStyle w:val="001000000000" w:firstRow="0" w:lastRow="0" w:firstColumn="1" w:lastColumn="0" w:oddVBand="0" w:evenVBand="0" w:oddHBand="0" w:evenHBand="0" w:firstRowFirstColumn="0" w:firstRowLastColumn="0" w:lastRowFirstColumn="0" w:lastRowLastColumn="0"/>
            <w:tcW w:w="0" w:type="auto"/>
            <w:hideMark/>
          </w:tcPr>
          <w:p w14:paraId="42B722F5" w14:textId="47B519DB" w:rsidR="00F51612" w:rsidRPr="00074CCA" w:rsidRDefault="00FE34FA" w:rsidP="00F51612">
            <w:pPr>
              <w:spacing w:after="160" w:line="259" w:lineRule="auto"/>
              <w:rPr>
                <w:b w:val="0"/>
                <w:bCs w:val="0"/>
              </w:rPr>
            </w:pPr>
            <w:r w:rsidRPr="00FE34FA">
              <w:rPr>
                <w:b w:val="0"/>
                <w:bCs w:val="0"/>
              </w:rPr>
              <w:t xml:space="preserve">Environmental </w:t>
            </w:r>
            <w:r w:rsidR="005E6F1D">
              <w:rPr>
                <w:b w:val="0"/>
                <w:bCs w:val="0"/>
              </w:rPr>
              <w:t>o</w:t>
            </w:r>
            <w:r w:rsidRPr="00FE34FA">
              <w:rPr>
                <w:b w:val="0"/>
                <w:bCs w:val="0"/>
              </w:rPr>
              <w:t xml:space="preserve">verheads </w:t>
            </w:r>
            <w:r w:rsidR="005E6F1D">
              <w:rPr>
                <w:b w:val="0"/>
                <w:bCs w:val="0"/>
              </w:rPr>
              <w:t>and m</w:t>
            </w:r>
            <w:r w:rsidRPr="00FE34FA">
              <w:rPr>
                <w:b w:val="0"/>
                <w:bCs w:val="0"/>
              </w:rPr>
              <w:t xml:space="preserve">iscellaneous </w:t>
            </w:r>
            <w:r w:rsidR="005E6F1D">
              <w:rPr>
                <w:b w:val="0"/>
                <w:bCs w:val="0"/>
              </w:rPr>
              <w:t>s</w:t>
            </w:r>
            <w:r w:rsidRPr="00FE34FA">
              <w:rPr>
                <w:b w:val="0"/>
                <w:bCs w:val="0"/>
              </w:rPr>
              <w:t xml:space="preserve">ite </w:t>
            </w:r>
            <w:r w:rsidR="00F85C09">
              <w:rPr>
                <w:b w:val="0"/>
                <w:bCs w:val="0"/>
              </w:rPr>
              <w:t>e</w:t>
            </w:r>
            <w:r w:rsidRPr="00FE34FA">
              <w:rPr>
                <w:b w:val="0"/>
                <w:bCs w:val="0"/>
              </w:rPr>
              <w:t>xpenses</w:t>
            </w:r>
          </w:p>
        </w:tc>
        <w:tc>
          <w:tcPr>
            <w:tcW w:w="2920" w:type="dxa"/>
            <w:hideMark/>
          </w:tcPr>
          <w:p w14:paraId="06C4D8F0" w14:textId="2837ACAD" w:rsidR="00F51612" w:rsidRPr="00F51612" w:rsidRDefault="00074CCA"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$5,000.00</m:t>
                </m:r>
              </m:oMath>
            </m:oMathPara>
          </w:p>
        </w:tc>
      </w:tr>
      <w:tr w:rsidR="00F51612" w:rsidRPr="00F51612" w14:paraId="386BDFDB" w14:textId="77777777" w:rsidTr="00074CCA">
        <w:tc>
          <w:tcPr>
            <w:cnfStyle w:val="001000000000" w:firstRow="0" w:lastRow="0" w:firstColumn="1" w:lastColumn="0" w:oddVBand="0" w:evenVBand="0" w:oddHBand="0" w:evenHBand="0" w:firstRowFirstColumn="0" w:firstRowLastColumn="0" w:lastRowFirstColumn="0" w:lastRowLastColumn="0"/>
            <w:tcW w:w="0" w:type="auto"/>
            <w:hideMark/>
          </w:tcPr>
          <w:p w14:paraId="033D8C9A" w14:textId="1AF3556D" w:rsidR="00F51612" w:rsidRPr="00F51612" w:rsidRDefault="00F85C09" w:rsidP="00F85C09">
            <w:pPr>
              <w:spacing w:before="120" w:after="120" w:line="259" w:lineRule="auto"/>
            </w:pPr>
            <w:r>
              <w:t>Total Other Costs</w:t>
            </w:r>
          </w:p>
        </w:tc>
        <w:tc>
          <w:tcPr>
            <w:tcW w:w="2920" w:type="dxa"/>
            <w:hideMark/>
          </w:tcPr>
          <w:p w14:paraId="6B47B15B" w14:textId="15E1C175" w:rsidR="00F51612" w:rsidRPr="00F51612" w:rsidRDefault="00F51612" w:rsidP="00F85C09">
            <w:pPr>
              <w:spacing w:before="120" w:after="12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$21,000.00</m:t>
                </m:r>
              </m:oMath>
            </m:oMathPara>
          </w:p>
        </w:tc>
      </w:tr>
    </w:tbl>
    <w:p w14:paraId="5B51C88B" w14:textId="77777777" w:rsidR="00074CCA" w:rsidRDefault="00074CCA" w:rsidP="00F51612">
      <w:pPr>
        <w:rPr>
          <w:b/>
          <w:bCs/>
        </w:rPr>
      </w:pPr>
    </w:p>
    <w:p w14:paraId="1D779F6A" w14:textId="6B8766D1" w:rsidR="00F51612" w:rsidRPr="0057715F" w:rsidRDefault="00F51612" w:rsidP="0057715F">
      <w:pPr>
        <w:pStyle w:val="Heading3"/>
      </w:pPr>
      <w:r w:rsidRPr="0057715F">
        <w:t>Total Project Budget Summary</w:t>
      </w:r>
    </w:p>
    <w:tbl>
      <w:tblPr>
        <w:tblStyle w:val="GridTable1Light-Accent1"/>
        <w:tblW w:w="0" w:type="auto"/>
        <w:tblLook w:val="04A0" w:firstRow="1" w:lastRow="0" w:firstColumn="1" w:lastColumn="0" w:noHBand="0" w:noVBand="1"/>
      </w:tblPr>
      <w:tblGrid>
        <w:gridCol w:w="4416"/>
        <w:gridCol w:w="4417"/>
      </w:tblGrid>
      <w:tr w:rsidR="00F51612" w:rsidRPr="00F51612" w14:paraId="5C36AB0A" w14:textId="77777777" w:rsidTr="00B21B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6" w:type="dxa"/>
            <w:shd w:val="clear" w:color="auto" w:fill="83CAEB" w:themeFill="accent1" w:themeFillTint="66"/>
            <w:hideMark/>
          </w:tcPr>
          <w:p w14:paraId="112B6A98" w14:textId="77777777" w:rsidR="00F51612" w:rsidRPr="00F51612" w:rsidRDefault="00F51612" w:rsidP="00F51612">
            <w:pPr>
              <w:spacing w:after="160" w:line="259" w:lineRule="auto"/>
            </w:pPr>
            <w:r w:rsidRPr="00F51612">
              <w:t>Cost Category</w:t>
            </w:r>
          </w:p>
        </w:tc>
        <w:tc>
          <w:tcPr>
            <w:tcW w:w="4417" w:type="dxa"/>
            <w:shd w:val="clear" w:color="auto" w:fill="83CAEB" w:themeFill="accent1" w:themeFillTint="66"/>
            <w:hideMark/>
          </w:tcPr>
          <w:p w14:paraId="49A50ED4" w14:textId="77777777" w:rsidR="00F51612" w:rsidRPr="00F51612" w:rsidRDefault="00F51612" w:rsidP="00F51612">
            <w:pPr>
              <w:spacing w:after="160" w:line="259" w:lineRule="auto"/>
              <w:cnfStyle w:val="100000000000" w:firstRow="1" w:lastRow="0" w:firstColumn="0" w:lastColumn="0" w:oddVBand="0" w:evenVBand="0" w:oddHBand="0" w:evenHBand="0" w:firstRowFirstColumn="0" w:firstRowLastColumn="0" w:lastRowFirstColumn="0" w:lastRowLastColumn="0"/>
            </w:pPr>
            <w:r w:rsidRPr="00F51612">
              <w:t>Total Cost</w:t>
            </w:r>
          </w:p>
        </w:tc>
      </w:tr>
      <w:tr w:rsidR="00F51612" w:rsidRPr="00F51612" w14:paraId="04FDD152"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384C782C" w14:textId="241AC6B9" w:rsidR="00F51612" w:rsidRPr="00F85C09" w:rsidRDefault="00F51612" w:rsidP="00F51612">
            <w:pPr>
              <w:spacing w:after="160" w:line="259" w:lineRule="auto"/>
              <w:rPr>
                <w:b w:val="0"/>
                <w:bCs w:val="0"/>
              </w:rPr>
            </w:pPr>
            <w:r w:rsidRPr="00F85C09">
              <w:rPr>
                <w:b w:val="0"/>
                <w:bCs w:val="0"/>
              </w:rPr>
              <w:t xml:space="preserve">Materials </w:t>
            </w:r>
            <w:r w:rsidR="005E6F1D" w:rsidRPr="00F85C09">
              <w:rPr>
                <w:b w:val="0"/>
                <w:bCs w:val="0"/>
              </w:rPr>
              <w:t>t</w:t>
            </w:r>
            <w:r w:rsidRPr="00F85C09">
              <w:rPr>
                <w:b w:val="0"/>
                <w:bCs w:val="0"/>
              </w:rPr>
              <w:t>otal</w:t>
            </w:r>
          </w:p>
        </w:tc>
        <w:tc>
          <w:tcPr>
            <w:tcW w:w="4417" w:type="dxa"/>
            <w:hideMark/>
          </w:tcPr>
          <w:p w14:paraId="68AB0C25" w14:textId="18D2F2D9" w:rsidR="00F51612" w:rsidRPr="00F51612"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$150,542.60</m:t>
                </m:r>
              </m:oMath>
            </m:oMathPara>
          </w:p>
        </w:tc>
      </w:tr>
      <w:tr w:rsidR="00F51612" w:rsidRPr="00F51612" w14:paraId="1E454D67"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1853DD28" w14:textId="551F430C" w:rsidR="00F51612" w:rsidRPr="00F85C09" w:rsidRDefault="00F51612" w:rsidP="00F51612">
            <w:pPr>
              <w:spacing w:after="160" w:line="259" w:lineRule="auto"/>
              <w:rPr>
                <w:b w:val="0"/>
                <w:bCs w:val="0"/>
              </w:rPr>
            </w:pPr>
            <w:r w:rsidRPr="00F85C09">
              <w:rPr>
                <w:b w:val="0"/>
                <w:bCs w:val="0"/>
              </w:rPr>
              <w:t xml:space="preserve">Labour </w:t>
            </w:r>
            <w:r w:rsidR="005E6F1D" w:rsidRPr="00F85C09">
              <w:rPr>
                <w:b w:val="0"/>
                <w:bCs w:val="0"/>
              </w:rPr>
              <w:t>t</w:t>
            </w:r>
            <w:r w:rsidRPr="00F85C09">
              <w:rPr>
                <w:b w:val="0"/>
                <w:bCs w:val="0"/>
              </w:rPr>
              <w:t>otal</w:t>
            </w:r>
          </w:p>
        </w:tc>
        <w:tc>
          <w:tcPr>
            <w:tcW w:w="4417" w:type="dxa"/>
            <w:hideMark/>
          </w:tcPr>
          <w:p w14:paraId="6457FB01" w14:textId="7D86DE0A" w:rsidR="00F51612" w:rsidRPr="00F51612"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$30,000.00</m:t>
                </m:r>
              </m:oMath>
            </m:oMathPara>
          </w:p>
        </w:tc>
      </w:tr>
      <w:tr w:rsidR="00F51612" w:rsidRPr="00F51612" w14:paraId="03660956"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63B71B71" w14:textId="68CA08EA" w:rsidR="00F51612" w:rsidRPr="00F85C09" w:rsidRDefault="00F51612" w:rsidP="00F51612">
            <w:pPr>
              <w:spacing w:after="160" w:line="259" w:lineRule="auto"/>
              <w:rPr>
                <w:b w:val="0"/>
                <w:bCs w:val="0"/>
              </w:rPr>
            </w:pPr>
            <w:r w:rsidRPr="00F85C09">
              <w:rPr>
                <w:b w:val="0"/>
                <w:bCs w:val="0"/>
              </w:rPr>
              <w:t xml:space="preserve">Mobilisation / </w:t>
            </w:r>
            <w:r w:rsidR="005E6F1D" w:rsidRPr="00F85C09">
              <w:rPr>
                <w:b w:val="0"/>
                <w:bCs w:val="0"/>
              </w:rPr>
              <w:t>t</w:t>
            </w:r>
            <w:r w:rsidRPr="00F85C09">
              <w:rPr>
                <w:b w:val="0"/>
                <w:bCs w:val="0"/>
              </w:rPr>
              <w:t>ravel</w:t>
            </w:r>
          </w:p>
        </w:tc>
        <w:tc>
          <w:tcPr>
            <w:tcW w:w="4417" w:type="dxa"/>
            <w:hideMark/>
          </w:tcPr>
          <w:p w14:paraId="02A4B2A5" w14:textId="58DBD713" w:rsidR="00F51612" w:rsidRPr="00F51612"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$3,000.00</m:t>
                </m:r>
              </m:oMath>
            </m:oMathPara>
          </w:p>
        </w:tc>
      </w:tr>
      <w:tr w:rsidR="00F51612" w:rsidRPr="00F51612" w14:paraId="120F7F02"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7C80CDDB" w14:textId="6BA809B9" w:rsidR="00F51612" w:rsidRPr="00F85C09" w:rsidRDefault="00F51612" w:rsidP="00F51612">
            <w:pPr>
              <w:spacing w:after="160" w:line="259" w:lineRule="auto"/>
              <w:rPr>
                <w:b w:val="0"/>
                <w:bCs w:val="0"/>
              </w:rPr>
            </w:pPr>
            <w:r w:rsidRPr="00F85C09">
              <w:rPr>
                <w:b w:val="0"/>
                <w:bCs w:val="0"/>
              </w:rPr>
              <w:t xml:space="preserve">Plant </w:t>
            </w:r>
            <w:r w:rsidR="005E6F1D" w:rsidRPr="00F85C09">
              <w:rPr>
                <w:b w:val="0"/>
                <w:bCs w:val="0"/>
              </w:rPr>
              <w:t>and e</w:t>
            </w:r>
            <w:r w:rsidRPr="00F85C09">
              <w:rPr>
                <w:b w:val="0"/>
                <w:bCs w:val="0"/>
              </w:rPr>
              <w:t xml:space="preserve">quipment </w:t>
            </w:r>
            <w:r w:rsidR="005E6F1D" w:rsidRPr="00F85C09">
              <w:rPr>
                <w:b w:val="0"/>
                <w:bCs w:val="0"/>
              </w:rPr>
              <w:t>h</w:t>
            </w:r>
            <w:r w:rsidRPr="00F85C09">
              <w:rPr>
                <w:b w:val="0"/>
                <w:bCs w:val="0"/>
              </w:rPr>
              <w:t>ire</w:t>
            </w:r>
          </w:p>
        </w:tc>
        <w:tc>
          <w:tcPr>
            <w:tcW w:w="4417" w:type="dxa"/>
            <w:hideMark/>
          </w:tcPr>
          <w:p w14:paraId="7466426E" w14:textId="41744E9E" w:rsidR="00F51612" w:rsidRPr="00F51612"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$10,000.00</m:t>
                </m:r>
              </m:oMath>
            </m:oMathPara>
          </w:p>
        </w:tc>
      </w:tr>
      <w:tr w:rsidR="00F51612" w:rsidRPr="00F51612" w14:paraId="14DCBC3E"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77882BBE" w14:textId="1F2DCBBF" w:rsidR="00F51612" w:rsidRPr="00F85C09" w:rsidRDefault="00F51612" w:rsidP="00F51612">
            <w:pPr>
              <w:spacing w:after="160" w:line="259" w:lineRule="auto"/>
              <w:rPr>
                <w:b w:val="0"/>
                <w:bCs w:val="0"/>
              </w:rPr>
            </w:pPr>
            <w:r w:rsidRPr="00F85C09">
              <w:rPr>
                <w:b w:val="0"/>
                <w:bCs w:val="0"/>
              </w:rPr>
              <w:t xml:space="preserve">Quality </w:t>
            </w:r>
            <w:r w:rsidR="005E6F1D" w:rsidRPr="00F85C09">
              <w:rPr>
                <w:b w:val="0"/>
                <w:bCs w:val="0"/>
              </w:rPr>
              <w:t>and i</w:t>
            </w:r>
            <w:r w:rsidRPr="00F85C09">
              <w:rPr>
                <w:b w:val="0"/>
                <w:bCs w:val="0"/>
              </w:rPr>
              <w:t xml:space="preserve">nspection </w:t>
            </w:r>
            <w:r w:rsidR="005E6F1D" w:rsidRPr="00F85C09">
              <w:rPr>
                <w:b w:val="0"/>
                <w:bCs w:val="0"/>
              </w:rPr>
              <w:t>t</w:t>
            </w:r>
            <w:r w:rsidRPr="00F85C09">
              <w:rPr>
                <w:b w:val="0"/>
                <w:bCs w:val="0"/>
              </w:rPr>
              <w:t>esting</w:t>
            </w:r>
          </w:p>
        </w:tc>
        <w:tc>
          <w:tcPr>
            <w:tcW w:w="4417" w:type="dxa"/>
            <w:hideMark/>
          </w:tcPr>
          <w:p w14:paraId="3E0304D2" w14:textId="544CC15C" w:rsidR="00F51612" w:rsidRPr="00F51612"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$3,000.00</m:t>
                </m:r>
              </m:oMath>
            </m:oMathPara>
          </w:p>
        </w:tc>
      </w:tr>
      <w:tr w:rsidR="00F51612" w:rsidRPr="00F51612" w14:paraId="5F20878E"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732E42BA" w14:textId="32CB06AB" w:rsidR="00F51612" w:rsidRPr="00F85C09" w:rsidRDefault="00F51612" w:rsidP="00F51612">
            <w:pPr>
              <w:spacing w:after="160" w:line="259" w:lineRule="auto"/>
              <w:rPr>
                <w:b w:val="0"/>
                <w:bCs w:val="0"/>
              </w:rPr>
            </w:pPr>
            <w:r w:rsidRPr="00F85C09">
              <w:rPr>
                <w:b w:val="0"/>
                <w:bCs w:val="0"/>
              </w:rPr>
              <w:t xml:space="preserve">Miscellaneous </w:t>
            </w:r>
            <w:r w:rsidR="005E6F1D" w:rsidRPr="00F85C09">
              <w:rPr>
                <w:b w:val="0"/>
                <w:bCs w:val="0"/>
              </w:rPr>
              <w:t>s</w:t>
            </w:r>
            <w:r w:rsidRPr="00F85C09">
              <w:rPr>
                <w:b w:val="0"/>
                <w:bCs w:val="0"/>
              </w:rPr>
              <w:t xml:space="preserve">ite </w:t>
            </w:r>
            <w:r w:rsidR="005E6F1D" w:rsidRPr="00F85C09">
              <w:rPr>
                <w:b w:val="0"/>
                <w:bCs w:val="0"/>
              </w:rPr>
              <w:t>e</w:t>
            </w:r>
            <w:r w:rsidRPr="00F85C09">
              <w:rPr>
                <w:b w:val="0"/>
                <w:bCs w:val="0"/>
              </w:rPr>
              <w:t>xpenses</w:t>
            </w:r>
          </w:p>
        </w:tc>
        <w:tc>
          <w:tcPr>
            <w:tcW w:w="4417" w:type="dxa"/>
            <w:hideMark/>
          </w:tcPr>
          <w:p w14:paraId="50C2E037" w14:textId="45908FA7" w:rsidR="00F51612" w:rsidRPr="00F51612"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$5,000.00</m:t>
                </m:r>
              </m:oMath>
            </m:oMathPara>
          </w:p>
        </w:tc>
      </w:tr>
      <w:tr w:rsidR="00F51612" w:rsidRPr="00F51612" w14:paraId="5E1B6D5B"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7DFD29CD" w14:textId="5E911D63" w:rsidR="00F51612" w:rsidRPr="00F85C09" w:rsidRDefault="00F51612" w:rsidP="00F51612">
            <w:pPr>
              <w:spacing w:after="160" w:line="259" w:lineRule="auto"/>
            </w:pPr>
            <w:r w:rsidRPr="00F85C09">
              <w:t>T</w:t>
            </w:r>
            <w:r w:rsidR="005E6F1D" w:rsidRPr="00F85C09">
              <w:t xml:space="preserve">otal </w:t>
            </w:r>
            <w:r w:rsidR="00F85C09" w:rsidRPr="00F85C09">
              <w:t>Direct Baseline Budget</w:t>
            </w:r>
          </w:p>
        </w:tc>
        <w:tc>
          <w:tcPr>
            <w:tcW w:w="4417" w:type="dxa"/>
            <w:hideMark/>
          </w:tcPr>
          <w:p w14:paraId="743987CB" w14:textId="2E5DF475" w:rsidR="00F51612" w:rsidRPr="00F85C09" w:rsidRDefault="00F85C09" w:rsidP="00F51612">
            <w:pPr>
              <w:spacing w:after="160" w:line="259" w:lineRule="auto"/>
              <w:cnfStyle w:val="000000000000" w:firstRow="0" w:lastRow="0" w:firstColumn="0" w:lastColumn="0" w:oddVBand="0" w:evenVBand="0" w:oddHBand="0" w:evenHBand="0" w:firstRowFirstColumn="0" w:firstRowLastColumn="0" w:lastRowFirstColumn="0" w:lastRowLastColumn="0"/>
              <w:rPr>
                <w:b/>
                <w:bCs/>
              </w:rPr>
            </w:pPr>
            <m:oMathPara>
              <m:oMath>
                <m:r>
                  <m:rPr>
                    <m:sty m:val="bi"/>
                  </m:rPr>
                  <w:rPr>
                    <w:rFonts w:ascii="Cambria Math" w:hAnsi="Cambria Math"/>
                  </w:rPr>
                  <m:t>$204,542.60</m:t>
                </m:r>
              </m:oMath>
            </m:oMathPara>
          </w:p>
        </w:tc>
      </w:tr>
      <w:tr w:rsidR="00F51612" w:rsidRPr="00F51612" w14:paraId="580BB648" w14:textId="77777777" w:rsidTr="00074CCA">
        <w:tc>
          <w:tcPr>
            <w:cnfStyle w:val="001000000000" w:firstRow="0" w:lastRow="0" w:firstColumn="1" w:lastColumn="0" w:oddVBand="0" w:evenVBand="0" w:oddHBand="0" w:evenHBand="0" w:firstRowFirstColumn="0" w:firstRowLastColumn="0" w:lastRowFirstColumn="0" w:lastRowLastColumn="0"/>
            <w:tcW w:w="4416" w:type="dxa"/>
            <w:hideMark/>
          </w:tcPr>
          <w:p w14:paraId="5D3F2A94" w14:textId="77777777" w:rsidR="00F51612" w:rsidRPr="00F85C09" w:rsidRDefault="00F51612" w:rsidP="00F51612">
            <w:pPr>
              <w:spacing w:after="160" w:line="259" w:lineRule="auto"/>
              <w:rPr>
                <w:b w:val="0"/>
                <w:bCs w:val="0"/>
              </w:rPr>
            </w:pPr>
            <w:r w:rsidRPr="00F85C09">
              <w:rPr>
                <w:b w:val="0"/>
                <w:bCs w:val="0"/>
              </w:rPr>
              <w:t>Contingency Allowance</w:t>
            </w:r>
          </w:p>
        </w:tc>
        <w:tc>
          <w:tcPr>
            <w:tcW w:w="4417" w:type="dxa"/>
            <w:hideMark/>
          </w:tcPr>
          <w:p w14:paraId="5B514688" w14:textId="1A1F5087" w:rsidR="00F51612" w:rsidRPr="00F51612" w:rsidRDefault="00F85C09" w:rsidP="00C601A8">
            <w:pPr>
              <w:spacing w:after="160" w:line="259" w:lineRule="auto"/>
              <w:jc w:val="center"/>
              <w:cnfStyle w:val="000000000000" w:firstRow="0" w:lastRow="0" w:firstColumn="0" w:lastColumn="0" w:oddVBand="0" w:evenVBand="0" w:oddHBand="0" w:evenHBand="0" w:firstRowFirstColumn="0" w:firstRowLastColumn="0" w:lastRowFirstColumn="0" w:lastRowLastColumn="0"/>
            </w:pPr>
            <m:oMath>
              <m:r>
                <w:rPr>
                  <w:rFonts w:ascii="Cambria Math" w:hAnsi="Cambria Math"/>
                </w:rPr>
                <m:t>10%</m:t>
              </m:r>
            </m:oMath>
            <w:r w:rsidR="00F51612" w:rsidRPr="00F51612">
              <w:rPr>
                <w:b/>
                <w:bCs/>
              </w:rPr>
              <w:t xml:space="preserve"> (</w:t>
            </w:r>
            <m:oMath>
              <m:r>
                <w:rPr>
                  <w:rFonts w:ascii="Cambria Math" w:hAnsi="Cambria Math"/>
                </w:rPr>
                <m:t>$20,454.26</m:t>
              </m:r>
            </m:oMath>
            <w:r w:rsidR="00F51612" w:rsidRPr="00F51612">
              <w:rPr>
                <w:b/>
                <w:bCs/>
              </w:rPr>
              <w:t>)</w:t>
            </w:r>
          </w:p>
        </w:tc>
      </w:tr>
    </w:tbl>
    <w:p w14:paraId="68850CE4" w14:textId="77777777" w:rsidR="00074CCA" w:rsidRDefault="00074CCA" w:rsidP="00F51612">
      <w:pPr>
        <w:rPr>
          <w:b/>
          <w:bCs/>
        </w:rPr>
      </w:pPr>
    </w:p>
    <w:p w14:paraId="545CD10E" w14:textId="461105D7" w:rsidR="00F51612" w:rsidRPr="00DE13F7" w:rsidRDefault="00DE13F7" w:rsidP="00F51612">
      <w:pP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 xml:space="preserve">Section D: </w:t>
      </w:r>
      <w:r w:rsidR="00F51612" w:rsidRPr="00DE13F7">
        <w:rPr>
          <w:rFonts w:asciiTheme="majorHAnsi" w:eastAsiaTheme="majorEastAsia" w:hAnsiTheme="majorHAnsi" w:cstheme="majorBidi"/>
          <w:color w:val="0F4761" w:themeColor="accent1" w:themeShade="BF"/>
          <w:sz w:val="32"/>
          <w:szCs w:val="32"/>
        </w:rPr>
        <w:t xml:space="preserve">Procurement Delivery Staging </w:t>
      </w:r>
      <w:r>
        <w:rPr>
          <w:rFonts w:asciiTheme="majorHAnsi" w:eastAsiaTheme="majorEastAsia" w:hAnsiTheme="majorHAnsi" w:cstheme="majorBidi"/>
          <w:color w:val="0F4761" w:themeColor="accent1" w:themeShade="BF"/>
          <w:sz w:val="32"/>
          <w:szCs w:val="32"/>
        </w:rPr>
        <w:t>and</w:t>
      </w:r>
      <w:r w:rsidR="00F51612" w:rsidRPr="00DE13F7">
        <w:rPr>
          <w:rFonts w:asciiTheme="majorHAnsi" w:eastAsiaTheme="majorEastAsia" w:hAnsiTheme="majorHAnsi" w:cstheme="majorBidi"/>
          <w:color w:val="0F4761" w:themeColor="accent1" w:themeShade="BF"/>
          <w:sz w:val="32"/>
          <w:szCs w:val="32"/>
        </w:rPr>
        <w:t xml:space="preserve"> Schedules</w:t>
      </w:r>
    </w:p>
    <w:p w14:paraId="7267A247" w14:textId="77777777" w:rsidR="00DD3AF6" w:rsidRDefault="00DD3AF6" w:rsidP="00DD3AF6">
      <w:r w:rsidRPr="00DD3AF6">
        <w:t>To enable the seamless sequence of civil earthworks, sub-surface drainage lines, and dual-basin WSUD surface treatment while preventing site congestion, material deliveries are scheduled as follows</w:t>
      </w:r>
      <w:r>
        <w:t>:</w:t>
      </w:r>
    </w:p>
    <w:p w14:paraId="76A5F213" w14:textId="7E32800E" w:rsidR="00A23FA6" w:rsidRPr="00DD3AF6" w:rsidRDefault="00A23FA6" w:rsidP="00DD3AF6">
      <w:pPr>
        <w:pStyle w:val="ListParagraph"/>
        <w:numPr>
          <w:ilvl w:val="0"/>
          <w:numId w:val="11"/>
        </w:numPr>
        <w:rPr>
          <w:b/>
          <w:bCs/>
        </w:rPr>
      </w:pPr>
      <w:r w:rsidRPr="00DD3AF6">
        <w:rPr>
          <w:b/>
          <w:bCs/>
        </w:rPr>
        <w:t xml:space="preserve">Month 1: </w:t>
      </w:r>
      <w:r w:rsidRPr="00DD3AF6">
        <w:t>40% of primary drainage piping, basin liners and bulk filter media delivered to site.</w:t>
      </w:r>
    </w:p>
    <w:p w14:paraId="0120B576" w14:textId="74CE5A01" w:rsidR="00A23FA6" w:rsidRPr="00C601A8" w:rsidRDefault="00A23FA6" w:rsidP="00C601A8">
      <w:pPr>
        <w:pStyle w:val="ListParagraph"/>
        <w:numPr>
          <w:ilvl w:val="0"/>
          <w:numId w:val="11"/>
        </w:numPr>
        <w:rPr>
          <w:b/>
          <w:bCs/>
        </w:rPr>
      </w:pPr>
      <w:r w:rsidRPr="00C601A8">
        <w:rPr>
          <w:b/>
          <w:bCs/>
        </w:rPr>
        <w:t xml:space="preserve">Months 2–3: </w:t>
      </w:r>
      <w:r w:rsidRPr="00C601A8">
        <w:t>30% of speciali</w:t>
      </w:r>
      <w:r w:rsidR="009D697D">
        <w:t>s</w:t>
      </w:r>
      <w:r w:rsidRPr="00C601A8">
        <w:t>ed media and structural transition components delivered.</w:t>
      </w:r>
    </w:p>
    <w:p w14:paraId="6892689C" w14:textId="77777777" w:rsidR="00A23FA6" w:rsidRPr="00C601A8" w:rsidRDefault="00A23FA6" w:rsidP="00C601A8">
      <w:pPr>
        <w:pStyle w:val="ListParagraph"/>
        <w:numPr>
          <w:ilvl w:val="0"/>
          <w:numId w:val="11"/>
        </w:numPr>
        <w:rPr>
          <w:b/>
          <w:bCs/>
        </w:rPr>
      </w:pPr>
      <w:r w:rsidRPr="00C601A8">
        <w:rPr>
          <w:b/>
          <w:bCs/>
        </w:rPr>
        <w:t xml:space="preserve">Months 4–6: </w:t>
      </w:r>
      <w:r w:rsidRPr="00C601A8">
        <w:t>Final 30% of materials delivered for final basin commission and river outfall tie-ins.</w:t>
      </w:r>
      <w:r w:rsidRPr="00C601A8">
        <w:rPr>
          <w:b/>
          <w:bCs/>
        </w:rPr>
        <w:t xml:space="preserve"> </w:t>
      </w:r>
    </w:p>
    <w:p w14:paraId="70C359B6" w14:textId="77777777" w:rsidR="009D697D" w:rsidRDefault="009D697D" w:rsidP="00F51612">
      <w:pP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br w:type="page"/>
      </w:r>
    </w:p>
    <w:p w14:paraId="084F5A47" w14:textId="16630BAB" w:rsidR="00F51612" w:rsidRPr="00DE13F7" w:rsidRDefault="00DE13F7" w:rsidP="00F51612">
      <w:pP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 xml:space="preserve">Section E: </w:t>
      </w:r>
      <w:r w:rsidR="00F51612" w:rsidRPr="00DE13F7">
        <w:rPr>
          <w:rFonts w:asciiTheme="majorHAnsi" w:eastAsiaTheme="majorEastAsia" w:hAnsiTheme="majorHAnsi" w:cstheme="majorBidi"/>
          <w:color w:val="0F4761" w:themeColor="accent1" w:themeShade="BF"/>
          <w:sz w:val="32"/>
          <w:szCs w:val="32"/>
        </w:rPr>
        <w:t>Milestone Review Intervals</w:t>
      </w:r>
    </w:p>
    <w:p w14:paraId="67470931" w14:textId="11559CF9" w:rsidR="00F51612" w:rsidRDefault="00F51612" w:rsidP="00F51612">
      <w:r w:rsidRPr="00F51612">
        <w:t>Project income, expenditure and earned value performance will be audited at the following set intervals:</w:t>
      </w:r>
    </w:p>
    <w:tbl>
      <w:tblPr>
        <w:tblStyle w:val="PlainTable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417"/>
        <w:gridCol w:w="2268"/>
        <w:gridCol w:w="2268"/>
        <w:gridCol w:w="2268"/>
      </w:tblGrid>
      <w:tr w:rsidR="00903658" w14:paraId="47160188" w14:textId="2A50CB8A" w:rsidTr="00CF58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81A9844" w14:textId="5E693550" w:rsidR="00903658" w:rsidRDefault="00903658" w:rsidP="00957472">
            <w:pPr>
              <w:spacing w:before="60" w:after="60"/>
            </w:pPr>
            <w:r>
              <w:t>Milestone</w:t>
            </w:r>
          </w:p>
        </w:tc>
        <w:tc>
          <w:tcPr>
            <w:tcW w:w="1417" w:type="dxa"/>
          </w:tcPr>
          <w:p w14:paraId="0F5042FF" w14:textId="2AFBD838" w:rsidR="00903658" w:rsidRDefault="00903658" w:rsidP="00957472">
            <w:pPr>
              <w:spacing w:before="60" w:after="60"/>
              <w:cnfStyle w:val="100000000000" w:firstRow="1" w:lastRow="0" w:firstColumn="0" w:lastColumn="0" w:oddVBand="0" w:evenVBand="0" w:oddHBand="0" w:evenHBand="0" w:firstRowFirstColumn="0" w:firstRowLastColumn="0" w:lastRowFirstColumn="0" w:lastRowLastColumn="0"/>
            </w:pPr>
            <w:r>
              <w:t>Timing</w:t>
            </w:r>
          </w:p>
        </w:tc>
        <w:tc>
          <w:tcPr>
            <w:tcW w:w="2268" w:type="dxa"/>
          </w:tcPr>
          <w:p w14:paraId="1526DF65" w14:textId="7D0901DC" w:rsidR="00903658" w:rsidRDefault="00903658" w:rsidP="00957472">
            <w:pPr>
              <w:spacing w:before="60" w:after="60"/>
              <w:cnfStyle w:val="100000000000" w:firstRow="1" w:lastRow="0" w:firstColumn="0" w:lastColumn="0" w:oddVBand="0" w:evenVBand="0" w:oddHBand="0" w:evenHBand="0" w:firstRowFirstColumn="0" w:firstRowLastColumn="0" w:lastRowFirstColumn="0" w:lastRowLastColumn="0"/>
            </w:pPr>
            <w:r>
              <w:t>Key Civil Focus</w:t>
            </w:r>
          </w:p>
        </w:tc>
        <w:tc>
          <w:tcPr>
            <w:tcW w:w="2268" w:type="dxa"/>
          </w:tcPr>
          <w:p w14:paraId="0F54E65C" w14:textId="71C3664F" w:rsidR="00903658" w:rsidRDefault="00903658" w:rsidP="00957472">
            <w:pPr>
              <w:spacing w:before="60" w:after="60"/>
              <w:cnfStyle w:val="100000000000" w:firstRow="1" w:lastRow="0" w:firstColumn="0" w:lastColumn="0" w:oddVBand="0" w:evenVBand="0" w:oddHBand="0" w:evenHBand="0" w:firstRowFirstColumn="0" w:firstRowLastColumn="0" w:lastRowFirstColumn="0" w:lastRowLastColumn="0"/>
            </w:pPr>
            <w:r>
              <w:t>Procurement</w:t>
            </w:r>
          </w:p>
        </w:tc>
        <w:tc>
          <w:tcPr>
            <w:tcW w:w="2268" w:type="dxa"/>
          </w:tcPr>
          <w:p w14:paraId="789D4505" w14:textId="6CBEAAB4" w:rsidR="00903658" w:rsidRDefault="00903658" w:rsidP="00957472">
            <w:pPr>
              <w:spacing w:before="60" w:after="60"/>
              <w:cnfStyle w:val="100000000000" w:firstRow="1" w:lastRow="0" w:firstColumn="0" w:lastColumn="0" w:oddVBand="0" w:evenVBand="0" w:oddHBand="0" w:evenHBand="0" w:firstRowFirstColumn="0" w:firstRowLastColumn="0" w:lastRowFirstColumn="0" w:lastRowLastColumn="0"/>
            </w:pPr>
            <w:r>
              <w:t>Financial Audit Gate</w:t>
            </w:r>
          </w:p>
        </w:tc>
      </w:tr>
      <w:tr w:rsidR="00903658" w14:paraId="512A48A1" w14:textId="662D0131" w:rsidTr="00CF5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459B65" w14:textId="430E18BB" w:rsidR="00903658" w:rsidRDefault="00903658" w:rsidP="00F51612">
            <w:r w:rsidRPr="00F51612">
              <w:t>Milestone 1</w:t>
            </w:r>
          </w:p>
        </w:tc>
        <w:tc>
          <w:tcPr>
            <w:tcW w:w="1417" w:type="dxa"/>
          </w:tcPr>
          <w:p w14:paraId="33673521" w14:textId="41EA82D3" w:rsidR="00903658" w:rsidRDefault="00903658" w:rsidP="00F51612">
            <w:pPr>
              <w:cnfStyle w:val="000000100000" w:firstRow="0" w:lastRow="0" w:firstColumn="0" w:lastColumn="0" w:oddVBand="0" w:evenVBand="0" w:oddHBand="1" w:evenHBand="0" w:firstRowFirstColumn="0" w:firstRowLastColumn="0" w:lastRowFirstColumn="0" w:lastRowLastColumn="0"/>
            </w:pPr>
            <w:r>
              <w:t>Month 1</w:t>
            </w:r>
          </w:p>
        </w:tc>
        <w:tc>
          <w:tcPr>
            <w:tcW w:w="2268" w:type="dxa"/>
          </w:tcPr>
          <w:p w14:paraId="196DF8C0" w14:textId="7F14361C" w:rsidR="00903658" w:rsidRDefault="00903658" w:rsidP="00F51612">
            <w:pPr>
              <w:cnfStyle w:val="000000100000" w:firstRow="0" w:lastRow="0" w:firstColumn="0" w:lastColumn="0" w:oddVBand="0" w:evenVBand="0" w:oddHBand="1" w:evenHBand="0" w:firstRowFirstColumn="0" w:firstRowLastColumn="0" w:lastRowFirstColumn="0" w:lastRowLastColumn="0"/>
            </w:pPr>
            <w:r w:rsidRPr="003E1596">
              <w:t>Bulk earthworks, basin excavation, trunk piping</w:t>
            </w:r>
          </w:p>
        </w:tc>
        <w:tc>
          <w:tcPr>
            <w:tcW w:w="2268" w:type="dxa"/>
          </w:tcPr>
          <w:p w14:paraId="2AEC9559" w14:textId="09DE8D3A" w:rsidR="00903658" w:rsidRDefault="00903658" w:rsidP="00F51612">
            <w:pPr>
              <w:cnfStyle w:val="000000100000" w:firstRow="0" w:lastRow="0" w:firstColumn="0" w:lastColumn="0" w:oddVBand="0" w:evenVBand="0" w:oddHBand="1" w:evenHBand="0" w:firstRowFirstColumn="0" w:firstRowLastColumn="0" w:lastRowFirstColumn="0" w:lastRowLastColumn="0"/>
            </w:pPr>
            <w:r w:rsidRPr="00903658">
              <w:t>40% (Piping, liners, bulk media)</w:t>
            </w:r>
          </w:p>
        </w:tc>
        <w:tc>
          <w:tcPr>
            <w:tcW w:w="2268" w:type="dxa"/>
          </w:tcPr>
          <w:p w14:paraId="67938F63" w14:textId="26E5105E" w:rsidR="00903658" w:rsidRPr="00903658" w:rsidRDefault="00CF5848" w:rsidP="00F51612">
            <w:pPr>
              <w:cnfStyle w:val="000000100000" w:firstRow="0" w:lastRow="0" w:firstColumn="0" w:lastColumn="0" w:oddVBand="0" w:evenVBand="0" w:oddHBand="1" w:evenHBand="0" w:firstRowFirstColumn="0" w:firstRowLastColumn="0" w:lastRowFirstColumn="0" w:lastRowLastColumn="0"/>
            </w:pPr>
            <w:r w:rsidRPr="00CF5848">
              <w:t>Baseline EVM &amp; initial earthworks claim</w:t>
            </w:r>
          </w:p>
        </w:tc>
      </w:tr>
      <w:tr w:rsidR="00903658" w14:paraId="2F839F7B" w14:textId="05A646D6" w:rsidTr="00CF5848">
        <w:tc>
          <w:tcPr>
            <w:cnfStyle w:val="001000000000" w:firstRow="0" w:lastRow="0" w:firstColumn="1" w:lastColumn="0" w:oddVBand="0" w:evenVBand="0" w:oddHBand="0" w:evenHBand="0" w:firstRowFirstColumn="0" w:firstRowLastColumn="0" w:lastRowFirstColumn="0" w:lastRowLastColumn="0"/>
            <w:tcW w:w="1413" w:type="dxa"/>
          </w:tcPr>
          <w:p w14:paraId="5E312566" w14:textId="7704A1E9" w:rsidR="00903658" w:rsidRDefault="00903658" w:rsidP="00F51612">
            <w:r w:rsidRPr="00F51612">
              <w:t xml:space="preserve">Milestone </w:t>
            </w:r>
            <w:r>
              <w:rPr>
                <w:b w:val="0"/>
                <w:bCs w:val="0"/>
              </w:rPr>
              <w:t>2</w:t>
            </w:r>
          </w:p>
        </w:tc>
        <w:tc>
          <w:tcPr>
            <w:tcW w:w="1417" w:type="dxa"/>
          </w:tcPr>
          <w:p w14:paraId="1E749CE3" w14:textId="0375B1BB" w:rsidR="00903658" w:rsidRDefault="00903658" w:rsidP="00F51612">
            <w:pPr>
              <w:cnfStyle w:val="000000000000" w:firstRow="0" w:lastRow="0" w:firstColumn="0" w:lastColumn="0" w:oddVBand="0" w:evenVBand="0" w:oddHBand="0" w:evenHBand="0" w:firstRowFirstColumn="0" w:firstRowLastColumn="0" w:lastRowFirstColumn="0" w:lastRowLastColumn="0"/>
            </w:pPr>
            <w:r>
              <w:t>Month 2-3</w:t>
            </w:r>
          </w:p>
        </w:tc>
        <w:tc>
          <w:tcPr>
            <w:tcW w:w="2268" w:type="dxa"/>
          </w:tcPr>
          <w:p w14:paraId="7AB37A57" w14:textId="3651999F" w:rsidR="00903658" w:rsidRDefault="00903658" w:rsidP="00F51612">
            <w:pPr>
              <w:cnfStyle w:val="000000000000" w:firstRow="0" w:lastRow="0" w:firstColumn="0" w:lastColumn="0" w:oddVBand="0" w:evenVBand="0" w:oddHBand="0" w:evenHBand="0" w:firstRowFirstColumn="0" w:firstRowLastColumn="0" w:lastRowFirstColumn="0" w:lastRowLastColumn="0"/>
            </w:pPr>
            <w:r w:rsidRPr="003E1596">
              <w:t>Basin liner/media installation, structural GPTs/inlets</w:t>
            </w:r>
          </w:p>
        </w:tc>
        <w:tc>
          <w:tcPr>
            <w:tcW w:w="2268" w:type="dxa"/>
          </w:tcPr>
          <w:p w14:paraId="52695F8E" w14:textId="4E85B748" w:rsidR="00903658" w:rsidRDefault="00903658" w:rsidP="00F51612">
            <w:pPr>
              <w:cnfStyle w:val="000000000000" w:firstRow="0" w:lastRow="0" w:firstColumn="0" w:lastColumn="0" w:oddVBand="0" w:evenVBand="0" w:oddHBand="0" w:evenHBand="0" w:firstRowFirstColumn="0" w:firstRowLastColumn="0" w:lastRowFirstColumn="0" w:lastRowLastColumn="0"/>
            </w:pPr>
            <w:r w:rsidRPr="00903658">
              <w:t>+30% (Specialised media &amp; transition components)</w:t>
            </w:r>
          </w:p>
        </w:tc>
        <w:tc>
          <w:tcPr>
            <w:tcW w:w="2268" w:type="dxa"/>
          </w:tcPr>
          <w:p w14:paraId="56F82847" w14:textId="6D73669E" w:rsidR="00903658" w:rsidRPr="00903658" w:rsidRDefault="00CF5848" w:rsidP="00F51612">
            <w:pPr>
              <w:cnfStyle w:val="000000000000" w:firstRow="0" w:lastRow="0" w:firstColumn="0" w:lastColumn="0" w:oddVBand="0" w:evenVBand="0" w:oddHBand="0" w:evenHBand="0" w:firstRowFirstColumn="0" w:firstRowLastColumn="0" w:lastRowFirstColumn="0" w:lastRowLastColumn="0"/>
            </w:pPr>
            <w:r w:rsidRPr="00CF5848">
              <w:t>Mid-project SPI/CPI audit &amp; media permeability test</w:t>
            </w:r>
          </w:p>
        </w:tc>
      </w:tr>
      <w:tr w:rsidR="00903658" w14:paraId="4BB3FA17" w14:textId="66AC3E17" w:rsidTr="00CF5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78A03CE" w14:textId="12CE38A8" w:rsidR="00903658" w:rsidRDefault="00903658" w:rsidP="00F51612">
            <w:r w:rsidRPr="00F51612">
              <w:t xml:space="preserve">Milestone </w:t>
            </w:r>
            <w:r>
              <w:rPr>
                <w:b w:val="0"/>
                <w:bCs w:val="0"/>
              </w:rPr>
              <w:t>3</w:t>
            </w:r>
          </w:p>
        </w:tc>
        <w:tc>
          <w:tcPr>
            <w:tcW w:w="1417" w:type="dxa"/>
          </w:tcPr>
          <w:p w14:paraId="34C0D2AC" w14:textId="2EEA4E8D" w:rsidR="00903658" w:rsidRDefault="00903658" w:rsidP="00F51612">
            <w:pPr>
              <w:cnfStyle w:val="000000100000" w:firstRow="0" w:lastRow="0" w:firstColumn="0" w:lastColumn="0" w:oddVBand="0" w:evenVBand="0" w:oddHBand="1" w:evenHBand="0" w:firstRowFirstColumn="0" w:firstRowLastColumn="0" w:lastRowFirstColumn="0" w:lastRowLastColumn="0"/>
            </w:pPr>
            <w:r>
              <w:t xml:space="preserve">Mon </w:t>
            </w:r>
            <w:proofErr w:type="spellStart"/>
            <w:r>
              <w:t>th</w:t>
            </w:r>
            <w:proofErr w:type="spellEnd"/>
            <w:r>
              <w:t xml:space="preserve"> 4-6</w:t>
            </w:r>
          </w:p>
        </w:tc>
        <w:tc>
          <w:tcPr>
            <w:tcW w:w="2268" w:type="dxa"/>
          </w:tcPr>
          <w:p w14:paraId="645EEC58" w14:textId="5AA5C144" w:rsidR="00903658" w:rsidRDefault="00903658" w:rsidP="00F51612">
            <w:pPr>
              <w:cnfStyle w:val="000000100000" w:firstRow="0" w:lastRow="0" w:firstColumn="0" w:lastColumn="0" w:oddVBand="0" w:evenVBand="0" w:oddHBand="1" w:evenHBand="0" w:firstRowFirstColumn="0" w:firstRowLastColumn="0" w:lastRowFirstColumn="0" w:lastRowLastColumn="0"/>
            </w:pPr>
            <w:r w:rsidRPr="003E1596">
              <w:t>River outfall tie-in, basin commissioning, lot prep</w:t>
            </w:r>
          </w:p>
        </w:tc>
        <w:tc>
          <w:tcPr>
            <w:tcW w:w="2268" w:type="dxa"/>
          </w:tcPr>
          <w:p w14:paraId="289DE056" w14:textId="7EBA5075" w:rsidR="00903658" w:rsidRDefault="00903658" w:rsidP="00F51612">
            <w:pPr>
              <w:cnfStyle w:val="000000100000" w:firstRow="0" w:lastRow="0" w:firstColumn="0" w:lastColumn="0" w:oddVBand="0" w:evenVBand="0" w:oddHBand="1" w:evenHBand="0" w:firstRowFirstColumn="0" w:firstRowLastColumn="0" w:lastRowFirstColumn="0" w:lastRowLastColumn="0"/>
            </w:pPr>
            <w:r w:rsidRPr="00903658">
              <w:t>+30% (Outfall structures, vegetation &amp; commissioning stock)</w:t>
            </w:r>
          </w:p>
        </w:tc>
        <w:tc>
          <w:tcPr>
            <w:tcW w:w="2268" w:type="dxa"/>
          </w:tcPr>
          <w:p w14:paraId="78D6D38A" w14:textId="55615BE1" w:rsidR="00903658" w:rsidRPr="00903658" w:rsidRDefault="00CF5848" w:rsidP="00F51612">
            <w:pPr>
              <w:cnfStyle w:val="000000100000" w:firstRow="0" w:lastRow="0" w:firstColumn="0" w:lastColumn="0" w:oddVBand="0" w:evenVBand="0" w:oddHBand="1" w:evenHBand="0" w:firstRowFirstColumn="0" w:firstRowLastColumn="0" w:lastRowFirstColumn="0" w:lastRowLastColumn="0"/>
            </w:pPr>
            <w:r w:rsidRPr="00CF5848">
              <w:t>Final contract closeout, variation audit &amp; environmental sign-off</w:t>
            </w:r>
          </w:p>
        </w:tc>
      </w:tr>
    </w:tbl>
    <w:p w14:paraId="371444E3" w14:textId="77777777" w:rsidR="00995702" w:rsidRPr="00995702" w:rsidRDefault="00995702" w:rsidP="00F51612">
      <w:pPr>
        <w:rPr>
          <w:rFonts w:asciiTheme="majorHAnsi" w:eastAsiaTheme="majorEastAsia" w:hAnsiTheme="majorHAnsi" w:cstheme="majorBidi"/>
          <w:color w:val="0F4761" w:themeColor="accent1" w:themeShade="BF"/>
        </w:rPr>
      </w:pPr>
    </w:p>
    <w:p w14:paraId="428CCBA9" w14:textId="490745F9" w:rsidR="00F51612" w:rsidRPr="00DE13F7" w:rsidRDefault="00DE13F7" w:rsidP="00F51612">
      <w:pP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 xml:space="preserve">Section F: </w:t>
      </w:r>
      <w:r w:rsidR="00F51612" w:rsidRPr="00DE13F7">
        <w:rPr>
          <w:rFonts w:asciiTheme="majorHAnsi" w:eastAsiaTheme="majorEastAsia" w:hAnsiTheme="majorHAnsi" w:cstheme="majorBidi"/>
          <w:color w:val="0F4761" w:themeColor="accent1" w:themeShade="BF"/>
          <w:sz w:val="32"/>
          <w:szCs w:val="32"/>
        </w:rPr>
        <w:t xml:space="preserve">Supplier Evaluation </w:t>
      </w:r>
      <w:r w:rsidR="004B203D">
        <w:rPr>
          <w:rFonts w:asciiTheme="majorHAnsi" w:eastAsiaTheme="majorEastAsia" w:hAnsiTheme="majorHAnsi" w:cstheme="majorBidi"/>
          <w:color w:val="0F4761" w:themeColor="accent1" w:themeShade="BF"/>
          <w:sz w:val="32"/>
          <w:szCs w:val="32"/>
        </w:rPr>
        <w:t>and</w:t>
      </w:r>
      <w:r w:rsidR="00F51612" w:rsidRPr="00DE13F7">
        <w:rPr>
          <w:rFonts w:asciiTheme="majorHAnsi" w:eastAsiaTheme="majorEastAsia" w:hAnsiTheme="majorHAnsi" w:cstheme="majorBidi"/>
          <w:color w:val="0F4761" w:themeColor="accent1" w:themeShade="BF"/>
          <w:sz w:val="32"/>
          <w:szCs w:val="32"/>
        </w:rPr>
        <w:t xml:space="preserve"> Selection Process</w:t>
      </w:r>
    </w:p>
    <w:p w14:paraId="74F15B5E" w14:textId="6A4B2473" w:rsidR="009E3FAF" w:rsidRDefault="009E3FAF" w:rsidP="004B203D">
      <w:pPr>
        <w:pStyle w:val="Heading3"/>
        <w:rPr>
          <w:rFonts w:eastAsiaTheme="minorHAnsi" w:cstheme="minorBidi"/>
          <w:color w:val="auto"/>
          <w:sz w:val="22"/>
          <w:szCs w:val="22"/>
        </w:rPr>
      </w:pPr>
      <w:r w:rsidRPr="009E3FAF">
        <w:rPr>
          <w:rFonts w:eastAsiaTheme="minorHAnsi" w:cstheme="minorBidi"/>
          <w:color w:val="auto"/>
          <w:sz w:val="22"/>
          <w:szCs w:val="22"/>
        </w:rPr>
        <w:t>Offers from quarry operators, asphalt contractors, precast vendors and civil material suppliers will be evaluated using the following criteria</w:t>
      </w:r>
      <w:r>
        <w:rPr>
          <w:rFonts w:eastAsiaTheme="minorHAnsi" w:cstheme="minorBidi"/>
          <w:color w:val="auto"/>
          <w:sz w:val="22"/>
          <w:szCs w:val="22"/>
        </w:rPr>
        <w:t>.</w:t>
      </w:r>
    </w:p>
    <w:p w14:paraId="4B0F3FD4" w14:textId="6BC4B8C5" w:rsidR="00F51612" w:rsidRPr="00F51612" w:rsidRDefault="00F51612" w:rsidP="004B203D">
      <w:pPr>
        <w:pStyle w:val="Heading3"/>
      </w:pPr>
      <w:r w:rsidRPr="004B203D">
        <w:t>Offer Evaluation</w:t>
      </w:r>
    </w:p>
    <w:p w14:paraId="036DDD4E" w14:textId="22988F61" w:rsidR="004531C8" w:rsidRPr="00C601A8" w:rsidRDefault="004531C8" w:rsidP="004531C8">
      <w:pPr>
        <w:pStyle w:val="Heading3"/>
        <w:numPr>
          <w:ilvl w:val="0"/>
          <w:numId w:val="12"/>
        </w:numPr>
        <w:rPr>
          <w:rFonts w:eastAsiaTheme="minorHAnsi" w:cstheme="minorBidi"/>
          <w:color w:val="auto"/>
          <w:sz w:val="22"/>
          <w:szCs w:val="22"/>
        </w:rPr>
      </w:pPr>
      <w:r w:rsidRPr="004531C8">
        <w:rPr>
          <w:rFonts w:eastAsiaTheme="minorHAnsi" w:cstheme="minorBidi"/>
          <w:color w:val="auto"/>
          <w:sz w:val="22"/>
          <w:szCs w:val="22"/>
        </w:rPr>
        <w:t>Delivery Capability: Guaranteed delivery rates matching civil excavation and lining schedules.</w:t>
      </w:r>
    </w:p>
    <w:p w14:paraId="40DAE81B" w14:textId="2B35587E" w:rsidR="004531C8" w:rsidRPr="00C601A8" w:rsidRDefault="004531C8" w:rsidP="004531C8">
      <w:pPr>
        <w:pStyle w:val="Heading3"/>
        <w:numPr>
          <w:ilvl w:val="0"/>
          <w:numId w:val="12"/>
        </w:numPr>
        <w:rPr>
          <w:rFonts w:eastAsiaTheme="minorHAnsi" w:cstheme="minorBidi"/>
          <w:color w:val="auto"/>
          <w:sz w:val="22"/>
          <w:szCs w:val="22"/>
        </w:rPr>
      </w:pPr>
      <w:r w:rsidRPr="004531C8">
        <w:rPr>
          <w:rFonts w:eastAsiaTheme="minorHAnsi" w:cstheme="minorBidi"/>
          <w:color w:val="auto"/>
          <w:sz w:val="22"/>
          <w:szCs w:val="22"/>
        </w:rPr>
        <w:t xml:space="preserve">Quality </w:t>
      </w:r>
      <w:r w:rsidR="007109E5">
        <w:rPr>
          <w:rFonts w:eastAsiaTheme="minorHAnsi" w:cstheme="minorBidi"/>
          <w:color w:val="auto"/>
          <w:sz w:val="22"/>
          <w:szCs w:val="22"/>
        </w:rPr>
        <w:t>and</w:t>
      </w:r>
      <w:r w:rsidRPr="004531C8">
        <w:rPr>
          <w:rFonts w:eastAsiaTheme="minorHAnsi" w:cstheme="minorBidi"/>
          <w:color w:val="auto"/>
          <w:sz w:val="22"/>
          <w:szCs w:val="22"/>
        </w:rPr>
        <w:t xml:space="preserve"> Compliance: Certified hydraulic conductivity and hydraulic performance testing for filter media meeting WSUD design parameters.</w:t>
      </w:r>
    </w:p>
    <w:p w14:paraId="15661459" w14:textId="25695AA5" w:rsidR="004531C8" w:rsidRPr="00C601A8" w:rsidRDefault="004531C8" w:rsidP="004531C8">
      <w:pPr>
        <w:pStyle w:val="Heading3"/>
        <w:numPr>
          <w:ilvl w:val="0"/>
          <w:numId w:val="12"/>
        </w:numPr>
        <w:rPr>
          <w:rFonts w:eastAsiaTheme="minorHAnsi" w:cstheme="minorBidi"/>
          <w:color w:val="auto"/>
          <w:sz w:val="22"/>
          <w:szCs w:val="22"/>
        </w:rPr>
      </w:pPr>
      <w:r w:rsidRPr="004531C8">
        <w:rPr>
          <w:rFonts w:eastAsiaTheme="minorHAnsi" w:cstheme="minorBidi"/>
          <w:color w:val="auto"/>
          <w:sz w:val="22"/>
          <w:szCs w:val="22"/>
        </w:rPr>
        <w:t>Responsiveness: Agility to modify material delivery schedules around rainfall events and site wet-weather protocols.</w:t>
      </w:r>
    </w:p>
    <w:p w14:paraId="5FEFB4DD" w14:textId="29311FCF" w:rsidR="004531C8" w:rsidRDefault="004531C8" w:rsidP="00C601A8">
      <w:pPr>
        <w:pStyle w:val="Heading3"/>
        <w:numPr>
          <w:ilvl w:val="0"/>
          <w:numId w:val="12"/>
        </w:numPr>
        <w:rPr>
          <w:rFonts w:eastAsiaTheme="minorHAnsi" w:cstheme="minorBidi"/>
          <w:color w:val="auto"/>
          <w:sz w:val="22"/>
          <w:szCs w:val="22"/>
        </w:rPr>
      </w:pPr>
      <w:r w:rsidRPr="004531C8">
        <w:rPr>
          <w:rFonts w:eastAsiaTheme="minorHAnsi" w:cstheme="minorBidi"/>
          <w:color w:val="auto"/>
          <w:sz w:val="22"/>
          <w:szCs w:val="22"/>
        </w:rPr>
        <w:t xml:space="preserve">Competitive Value: Cost-effective material pricing, transparent haulage fees and batch consistency. </w:t>
      </w:r>
    </w:p>
    <w:p w14:paraId="54F76801" w14:textId="11936E00" w:rsidR="00F51612" w:rsidRPr="00F51612" w:rsidRDefault="00F51612" w:rsidP="004531C8">
      <w:pPr>
        <w:pStyle w:val="Heading3"/>
      </w:pPr>
      <w:r w:rsidRPr="004B203D">
        <w:t>Operational Capacity Analysis</w:t>
      </w:r>
    </w:p>
    <w:p w14:paraId="371074BF" w14:textId="4E2DAB61" w:rsidR="00DD64A8" w:rsidRPr="00C601A8" w:rsidRDefault="00DD64A8" w:rsidP="00C601A8">
      <w:pPr>
        <w:pStyle w:val="Heading3"/>
        <w:numPr>
          <w:ilvl w:val="0"/>
          <w:numId w:val="12"/>
        </w:numPr>
        <w:rPr>
          <w:rFonts w:eastAsiaTheme="minorHAnsi" w:cstheme="minorBidi"/>
          <w:color w:val="auto"/>
          <w:sz w:val="22"/>
          <w:szCs w:val="22"/>
        </w:rPr>
      </w:pPr>
      <w:r w:rsidRPr="00C601A8">
        <w:rPr>
          <w:rFonts w:eastAsiaTheme="minorHAnsi" w:cstheme="minorBidi"/>
          <w:color w:val="auto"/>
          <w:sz w:val="22"/>
          <w:szCs w:val="22"/>
        </w:rPr>
        <w:t>Verification of supplier production volume and certified media stockpiles.</w:t>
      </w:r>
    </w:p>
    <w:p w14:paraId="0D5BA253" w14:textId="4BE37294" w:rsidR="00DD64A8" w:rsidRPr="00C601A8" w:rsidRDefault="00DD64A8" w:rsidP="00C601A8">
      <w:pPr>
        <w:pStyle w:val="Heading3"/>
        <w:numPr>
          <w:ilvl w:val="0"/>
          <w:numId w:val="12"/>
        </w:numPr>
        <w:rPr>
          <w:rFonts w:eastAsiaTheme="minorHAnsi" w:cstheme="minorBidi"/>
          <w:color w:val="auto"/>
          <w:sz w:val="22"/>
          <w:szCs w:val="22"/>
        </w:rPr>
      </w:pPr>
      <w:r w:rsidRPr="00C601A8">
        <w:rPr>
          <w:rFonts w:eastAsiaTheme="minorHAnsi" w:cstheme="minorBidi"/>
          <w:color w:val="auto"/>
          <w:sz w:val="22"/>
          <w:szCs w:val="22"/>
        </w:rPr>
        <w:t>Assessment of haulage fleet availability to maintain steady deliveries to the Wisemans Creek development site.</w:t>
      </w:r>
    </w:p>
    <w:p w14:paraId="4D022C90" w14:textId="77777777" w:rsidR="00BA43C1" w:rsidRPr="00BA43C1" w:rsidRDefault="00BA43C1" w:rsidP="00F51612">
      <w:pPr>
        <w:rPr>
          <w:rFonts w:asciiTheme="majorHAnsi" w:eastAsiaTheme="majorEastAsia" w:hAnsiTheme="majorHAnsi" w:cstheme="majorBidi"/>
          <w:color w:val="0F4761" w:themeColor="accent1" w:themeShade="BF"/>
        </w:rPr>
      </w:pPr>
    </w:p>
    <w:p w14:paraId="68E830C2" w14:textId="0998FBD7" w:rsidR="00F51612" w:rsidRPr="00DE13F7" w:rsidRDefault="00DE13F7" w:rsidP="00F51612">
      <w:pP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Section G:</w:t>
      </w:r>
      <w:r w:rsidR="004B203D">
        <w:rPr>
          <w:rFonts w:asciiTheme="majorHAnsi" w:eastAsiaTheme="majorEastAsia" w:hAnsiTheme="majorHAnsi" w:cstheme="majorBidi"/>
          <w:color w:val="0F4761" w:themeColor="accent1" w:themeShade="BF"/>
          <w:sz w:val="32"/>
          <w:szCs w:val="32"/>
        </w:rPr>
        <w:t xml:space="preserve"> </w:t>
      </w:r>
      <w:r w:rsidR="00F51612" w:rsidRPr="00DE13F7">
        <w:rPr>
          <w:rFonts w:asciiTheme="majorHAnsi" w:eastAsiaTheme="majorEastAsia" w:hAnsiTheme="majorHAnsi" w:cstheme="majorBidi"/>
          <w:color w:val="0F4761" w:themeColor="accent1" w:themeShade="BF"/>
          <w:sz w:val="32"/>
          <w:szCs w:val="32"/>
        </w:rPr>
        <w:t xml:space="preserve">Organisational Financial Policies </w:t>
      </w:r>
      <w:r w:rsidR="004B203D">
        <w:rPr>
          <w:rFonts w:asciiTheme="majorHAnsi" w:eastAsiaTheme="majorEastAsia" w:hAnsiTheme="majorHAnsi" w:cstheme="majorBidi"/>
          <w:color w:val="0F4761" w:themeColor="accent1" w:themeShade="BF"/>
          <w:sz w:val="32"/>
          <w:szCs w:val="32"/>
        </w:rPr>
        <w:t>and</w:t>
      </w:r>
      <w:r w:rsidR="00F51612" w:rsidRPr="00DE13F7">
        <w:rPr>
          <w:rFonts w:asciiTheme="majorHAnsi" w:eastAsiaTheme="majorEastAsia" w:hAnsiTheme="majorHAnsi" w:cstheme="majorBidi"/>
          <w:color w:val="0F4761" w:themeColor="accent1" w:themeShade="BF"/>
          <w:sz w:val="32"/>
          <w:szCs w:val="32"/>
        </w:rPr>
        <w:t xml:space="preserve"> Governance</w:t>
      </w:r>
    </w:p>
    <w:p w14:paraId="10CEF22B" w14:textId="285E44AE" w:rsidR="00DD64A8" w:rsidRDefault="00DD64A8" w:rsidP="00DD64A8">
      <w:pPr>
        <w:rPr>
          <w:b/>
          <w:bCs/>
        </w:rPr>
      </w:pPr>
      <w:r w:rsidRPr="00DD64A8">
        <w:t xml:space="preserve">All expenditure, progress claims and subcontractor engagements on the subdivision must adhere strictly to </w:t>
      </w:r>
      <w:r w:rsidRPr="00C601A8">
        <w:t>Velocity Civil corporate governance protocols:</w:t>
      </w:r>
      <w:r w:rsidRPr="00DD64A8">
        <w:rPr>
          <w:b/>
          <w:bCs/>
        </w:rPr>
        <w:t xml:space="preserve"> </w:t>
      </w:r>
    </w:p>
    <w:p w14:paraId="424B01EE" w14:textId="6361BEA2" w:rsidR="008F7E55" w:rsidRPr="00C601A8" w:rsidRDefault="008F7E55" w:rsidP="00C601A8">
      <w:pPr>
        <w:pStyle w:val="ListParagraph"/>
        <w:numPr>
          <w:ilvl w:val="0"/>
          <w:numId w:val="12"/>
        </w:numPr>
        <w:rPr>
          <w:b/>
          <w:bCs/>
        </w:rPr>
      </w:pPr>
      <w:r w:rsidRPr="00C601A8">
        <w:rPr>
          <w:b/>
          <w:bCs/>
        </w:rPr>
        <w:t xml:space="preserve">Budgeting Methodology: </w:t>
      </w:r>
      <w:r w:rsidRPr="00C601A8">
        <w:t>Bottom-up cost estimation must be used to establish baseline package budgets.</w:t>
      </w:r>
    </w:p>
    <w:p w14:paraId="5295E160" w14:textId="437D876D" w:rsidR="008F7E55" w:rsidRPr="00C601A8" w:rsidRDefault="008F7E55" w:rsidP="00C601A8">
      <w:pPr>
        <w:pStyle w:val="ListParagraph"/>
        <w:numPr>
          <w:ilvl w:val="0"/>
          <w:numId w:val="12"/>
        </w:numPr>
      </w:pPr>
      <w:r w:rsidRPr="00C601A8">
        <w:rPr>
          <w:b/>
          <w:bCs/>
        </w:rPr>
        <w:t xml:space="preserve">Accounting Standards: </w:t>
      </w:r>
      <w:r w:rsidRPr="00C601A8">
        <w:t>All project financial assets, liabilities and progress claims must be recorded in accordance with double-entry bookkeeping principles.</w:t>
      </w:r>
    </w:p>
    <w:p w14:paraId="5AF3F884" w14:textId="33D4B88E" w:rsidR="008F7E55" w:rsidRPr="00C601A8" w:rsidRDefault="008F7E55" w:rsidP="00C601A8">
      <w:pPr>
        <w:pStyle w:val="ListParagraph"/>
        <w:numPr>
          <w:ilvl w:val="0"/>
          <w:numId w:val="12"/>
        </w:numPr>
        <w:rPr>
          <w:b/>
          <w:bCs/>
        </w:rPr>
      </w:pPr>
      <w:r w:rsidRPr="00C601A8">
        <w:t xml:space="preserve">Record Keeping: All delivery dockets, batch test certificates, NATA soil conductivity lab results, contracts and invoices must be </w:t>
      </w:r>
      <w:r w:rsidR="00813D8A">
        <w:t xml:space="preserve">retained and </w:t>
      </w:r>
      <w:r w:rsidR="00B21CBD">
        <w:t>stored according to</w:t>
      </w:r>
      <w:r w:rsidRPr="00C601A8">
        <w:t xml:space="preserve"> </w:t>
      </w:r>
      <w:r w:rsidR="00B21CBD">
        <w:t xml:space="preserve">Velocity Civil’s </w:t>
      </w:r>
      <w:r w:rsidR="00813D8A">
        <w:t>policies and procedures.</w:t>
      </w:r>
    </w:p>
    <w:p w14:paraId="5C91B538" w14:textId="35426A23" w:rsidR="008F7E55" w:rsidRPr="00C601A8" w:rsidRDefault="008F7E55" w:rsidP="00C601A8">
      <w:pPr>
        <w:pStyle w:val="ListParagraph"/>
        <w:numPr>
          <w:ilvl w:val="0"/>
          <w:numId w:val="12"/>
        </w:numPr>
        <w:rPr>
          <w:b/>
          <w:bCs/>
        </w:rPr>
      </w:pPr>
      <w:r w:rsidRPr="00C601A8">
        <w:rPr>
          <w:b/>
          <w:bCs/>
        </w:rPr>
        <w:t>Variance Reporting (</w:t>
      </w:r>
      <m:oMath>
        <m:r>
          <m:rPr>
            <m:sty m:val="bi"/>
          </m:rPr>
          <w:rPr>
            <w:rFonts w:ascii="Cambria Math" w:hAnsi="Cambria Math"/>
          </w:rPr>
          <m:t>0%</m:t>
        </m:r>
        <m:r>
          <m:rPr>
            <m:nor/>
          </m:rPr>
          <w:rPr>
            <w:b/>
            <w:bCs/>
          </w:rPr>
          <m:t>--</m:t>
        </m:r>
        <m:r>
          <m:rPr>
            <m:sty m:val="bi"/>
          </m:rPr>
          <w:rPr>
            <w:rFonts w:ascii="Cambria Math" w:hAnsi="Cambria Math"/>
          </w:rPr>
          <m:t>5%</m:t>
        </m:r>
      </m:oMath>
      <w:r w:rsidRPr="00C601A8">
        <w:rPr>
          <w:b/>
          <w:bCs/>
        </w:rPr>
        <w:t>):</w:t>
      </w:r>
      <w:r w:rsidRPr="00C601A8">
        <w:t xml:space="preserve"> Cost variations between </w:t>
      </w:r>
      <m:oMath>
        <m:r>
          <w:rPr>
            <w:rFonts w:ascii="Cambria Math" w:hAnsi="Cambria Math"/>
          </w:rPr>
          <m:t>0%</m:t>
        </m:r>
      </m:oMath>
      <w:r w:rsidRPr="00C601A8">
        <w:t xml:space="preserve"> and </w:t>
      </w:r>
      <m:oMath>
        <m:r>
          <w:rPr>
            <w:rFonts w:ascii="Cambria Math" w:hAnsi="Cambria Math"/>
          </w:rPr>
          <m:t>5%</m:t>
        </m:r>
      </m:oMath>
      <w:r w:rsidRPr="00C601A8">
        <w:t xml:space="preserve"> must be formally reported to the Project Manager with a written root-cause explanation before entry into financial ledgers.</w:t>
      </w:r>
    </w:p>
    <w:p w14:paraId="5CE21A4E" w14:textId="3D5C0707" w:rsidR="008F7E55" w:rsidRPr="00C601A8" w:rsidRDefault="008F7E55" w:rsidP="00C601A8">
      <w:pPr>
        <w:pStyle w:val="ListParagraph"/>
        <w:numPr>
          <w:ilvl w:val="0"/>
          <w:numId w:val="12"/>
        </w:numPr>
        <w:rPr>
          <w:b/>
          <w:bCs/>
        </w:rPr>
      </w:pPr>
      <w:r w:rsidRPr="00C601A8">
        <w:rPr>
          <w:b/>
          <w:bCs/>
        </w:rPr>
        <w:t>Major Variation Threshold (</w:t>
      </w:r>
      <m:oMath>
        <m:r>
          <m:rPr>
            <m:sty m:val="bi"/>
          </m:rPr>
          <w:rPr>
            <w:rFonts w:ascii="Cambria Math" w:hAnsi="Cambria Math"/>
          </w:rPr>
          <m:t>&gt;5%</m:t>
        </m:r>
      </m:oMath>
      <w:r w:rsidRPr="00C601A8">
        <w:rPr>
          <w:b/>
          <w:bCs/>
        </w:rPr>
        <w:t xml:space="preserve">): </w:t>
      </w:r>
      <w:r w:rsidRPr="00C601A8">
        <w:t xml:space="preserve">Any scope or material price variation exceeding </w:t>
      </w:r>
      <m:oMath>
        <m:r>
          <w:rPr>
            <w:rFonts w:ascii="Cambria Math" w:hAnsi="Cambria Math"/>
          </w:rPr>
          <m:t>5%</m:t>
        </m:r>
      </m:oMath>
      <w:r w:rsidRPr="00C601A8">
        <w:t xml:space="preserve"> requires a formal Change Request submitted to the Project Manager prior to committing funds.</w:t>
      </w:r>
    </w:p>
    <w:sectPr w:rsidR="008F7E55" w:rsidRPr="00C601A8" w:rsidSect="00737689">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94815" w14:textId="77777777" w:rsidR="002A758E" w:rsidRDefault="002A758E" w:rsidP="00486B1A">
      <w:pPr>
        <w:spacing w:after="0" w:line="240" w:lineRule="auto"/>
      </w:pPr>
      <w:r>
        <w:separator/>
      </w:r>
    </w:p>
  </w:endnote>
  <w:endnote w:type="continuationSeparator" w:id="0">
    <w:p w14:paraId="4A3E9E24" w14:textId="77777777" w:rsidR="002A758E" w:rsidRDefault="002A758E" w:rsidP="0048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bel">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F66D" w14:textId="77777777" w:rsidR="003101F2" w:rsidRDefault="00310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5E0F" w14:textId="649231A9" w:rsidR="00486B1A" w:rsidRPr="009F07AA" w:rsidRDefault="002A758E" w:rsidP="00486B1A">
    <w:pPr>
      <w:pStyle w:val="Footer"/>
      <w:rPr>
        <w:rFonts w:ascii="Arial" w:hAnsi="Arial" w:cs="Arial"/>
        <w:sz w:val="16"/>
        <w:szCs w:val="16"/>
      </w:rPr>
    </w:pPr>
    <w:sdt>
      <w:sdtPr>
        <w:rPr>
          <w:rFonts w:ascii="Arial" w:hAnsi="Arial" w:cs="Arial"/>
          <w:sz w:val="16"/>
          <w:szCs w:val="16"/>
        </w:rPr>
        <w:alias w:val="Title"/>
        <w:tag w:val=""/>
        <w:id w:val="-1043592905"/>
        <w:placeholder>
          <w:docPart w:val="6436CC39FC3F4F3E9DF750F5CE7130B6"/>
        </w:placeholder>
        <w:dataBinding w:prefixMappings="xmlns:ns0='http://purl.org/dc/elements/1.1/' xmlns:ns1='http://schemas.openxmlformats.org/package/2006/metadata/core-properties' " w:xpath="/ns1:coreProperties[1]/ns0:title[1]" w:storeItemID="{6C3C8BC8-F283-45AE-878A-BAB7291924A1}"/>
        <w:text/>
      </w:sdtPr>
      <w:sdtEndPr/>
      <w:sdtContent>
        <w:r w:rsidR="00395F6B">
          <w:rPr>
            <w:rFonts w:ascii="Arial" w:hAnsi="Arial" w:cs="Arial"/>
            <w:sz w:val="16"/>
            <w:szCs w:val="16"/>
          </w:rPr>
          <w:t>Project Brief – Riverbend Residential Subdivision</w:t>
        </w:r>
      </w:sdtContent>
    </w:sdt>
    <w:r w:rsidR="00486B1A" w:rsidRPr="009F07AA">
      <w:rPr>
        <w:rFonts w:ascii="Arial" w:hAnsi="Arial" w:cs="Arial"/>
        <w:sz w:val="16"/>
        <w:szCs w:val="16"/>
      </w:rPr>
      <w:t xml:space="preserve"> v1</w:t>
    </w:r>
    <w:r w:rsidR="00486B1A" w:rsidRPr="009F07AA">
      <w:rPr>
        <w:rFonts w:ascii="Arial" w:hAnsi="Arial" w:cs="Arial"/>
        <w:sz w:val="16"/>
        <w:szCs w:val="16"/>
      </w:rPr>
      <w:tab/>
    </w:r>
    <w:r w:rsidR="00486B1A" w:rsidRPr="009F07AA">
      <w:rPr>
        <w:rFonts w:ascii="Arial" w:hAnsi="Arial" w:cs="Arial"/>
        <w:sz w:val="16"/>
        <w:szCs w:val="16"/>
      </w:rPr>
      <w:fldChar w:fldCharType="begin"/>
    </w:r>
    <w:r w:rsidR="00486B1A" w:rsidRPr="009F07AA">
      <w:rPr>
        <w:rFonts w:ascii="Arial" w:hAnsi="Arial" w:cs="Arial"/>
        <w:sz w:val="16"/>
        <w:szCs w:val="16"/>
      </w:rPr>
      <w:instrText xml:space="preserve"> DATE   \* MERGEFORMAT </w:instrText>
    </w:r>
    <w:r w:rsidR="00486B1A" w:rsidRPr="009F07AA">
      <w:rPr>
        <w:rFonts w:ascii="Arial" w:hAnsi="Arial" w:cs="Arial"/>
        <w:sz w:val="16"/>
        <w:szCs w:val="16"/>
      </w:rPr>
      <w:fldChar w:fldCharType="separate"/>
    </w:r>
    <w:r w:rsidR="00957472">
      <w:rPr>
        <w:rFonts w:ascii="Arial" w:hAnsi="Arial" w:cs="Arial"/>
        <w:noProof/>
        <w:sz w:val="16"/>
        <w:szCs w:val="16"/>
      </w:rPr>
      <w:t>10/08/2026</w:t>
    </w:r>
    <w:r w:rsidR="00486B1A" w:rsidRPr="009F07AA">
      <w:rPr>
        <w:rFonts w:ascii="Arial" w:hAnsi="Arial" w:cs="Arial"/>
        <w:sz w:val="16"/>
        <w:szCs w:val="16"/>
      </w:rPr>
      <w:fldChar w:fldCharType="end"/>
    </w:r>
    <w:r w:rsidR="00486B1A" w:rsidRPr="009F07AA">
      <w:rPr>
        <w:rFonts w:ascii="Arial" w:hAnsi="Arial" w:cs="Arial"/>
        <w:sz w:val="16"/>
        <w:szCs w:val="16"/>
      </w:rPr>
      <w:tab/>
      <w:t xml:space="preserve">Page </w:t>
    </w:r>
    <w:r w:rsidR="00486B1A" w:rsidRPr="009F07AA">
      <w:rPr>
        <w:rFonts w:ascii="Arial" w:hAnsi="Arial" w:cs="Arial"/>
        <w:b/>
        <w:bCs/>
        <w:sz w:val="16"/>
        <w:szCs w:val="16"/>
      </w:rPr>
      <w:fldChar w:fldCharType="begin"/>
    </w:r>
    <w:r w:rsidR="00486B1A" w:rsidRPr="009F07AA">
      <w:rPr>
        <w:rFonts w:ascii="Arial" w:hAnsi="Arial" w:cs="Arial"/>
        <w:b/>
        <w:bCs/>
        <w:sz w:val="16"/>
        <w:szCs w:val="16"/>
      </w:rPr>
      <w:instrText xml:space="preserve"> PAGE  \* Arabic  \* MERGEFORMAT </w:instrText>
    </w:r>
    <w:r w:rsidR="00486B1A" w:rsidRPr="009F07AA">
      <w:rPr>
        <w:rFonts w:ascii="Arial" w:hAnsi="Arial" w:cs="Arial"/>
        <w:b/>
        <w:bCs/>
        <w:sz w:val="16"/>
        <w:szCs w:val="16"/>
      </w:rPr>
      <w:fldChar w:fldCharType="separate"/>
    </w:r>
    <w:r w:rsidR="00486B1A" w:rsidRPr="009F07AA">
      <w:rPr>
        <w:rFonts w:ascii="Arial" w:hAnsi="Arial" w:cs="Arial"/>
        <w:b/>
        <w:bCs/>
        <w:sz w:val="16"/>
        <w:szCs w:val="16"/>
      </w:rPr>
      <w:t>1</w:t>
    </w:r>
    <w:r w:rsidR="00486B1A" w:rsidRPr="009F07AA">
      <w:rPr>
        <w:rFonts w:ascii="Arial" w:hAnsi="Arial" w:cs="Arial"/>
        <w:b/>
        <w:bCs/>
        <w:sz w:val="16"/>
        <w:szCs w:val="16"/>
      </w:rPr>
      <w:fldChar w:fldCharType="end"/>
    </w:r>
    <w:r w:rsidR="00486B1A" w:rsidRPr="009F07AA">
      <w:rPr>
        <w:rFonts w:ascii="Arial" w:hAnsi="Arial" w:cs="Arial"/>
        <w:sz w:val="16"/>
        <w:szCs w:val="16"/>
      </w:rPr>
      <w:t xml:space="preserve"> of </w:t>
    </w:r>
    <w:r w:rsidR="00486B1A" w:rsidRPr="009F07AA">
      <w:rPr>
        <w:rFonts w:ascii="Arial" w:hAnsi="Arial" w:cs="Arial"/>
        <w:b/>
        <w:bCs/>
        <w:sz w:val="16"/>
        <w:szCs w:val="16"/>
      </w:rPr>
      <w:fldChar w:fldCharType="begin"/>
    </w:r>
    <w:r w:rsidR="00486B1A" w:rsidRPr="009F07AA">
      <w:rPr>
        <w:rFonts w:ascii="Arial" w:hAnsi="Arial" w:cs="Arial"/>
        <w:b/>
        <w:bCs/>
        <w:sz w:val="16"/>
        <w:szCs w:val="16"/>
      </w:rPr>
      <w:instrText xml:space="preserve"> NUMPAGES  \* Arabic  \* MERGEFORMAT </w:instrText>
    </w:r>
    <w:r w:rsidR="00486B1A" w:rsidRPr="009F07AA">
      <w:rPr>
        <w:rFonts w:ascii="Arial" w:hAnsi="Arial" w:cs="Arial"/>
        <w:b/>
        <w:bCs/>
        <w:sz w:val="16"/>
        <w:szCs w:val="16"/>
      </w:rPr>
      <w:fldChar w:fldCharType="separate"/>
    </w:r>
    <w:r w:rsidR="00486B1A" w:rsidRPr="009F07AA">
      <w:rPr>
        <w:rFonts w:ascii="Arial" w:hAnsi="Arial" w:cs="Arial"/>
        <w:b/>
        <w:bCs/>
        <w:sz w:val="16"/>
        <w:szCs w:val="16"/>
      </w:rPr>
      <w:t>1</w:t>
    </w:r>
    <w:r w:rsidR="00486B1A" w:rsidRPr="009F07AA">
      <w:rPr>
        <w:rFonts w:ascii="Arial" w:hAnsi="Arial" w:cs="Arial"/>
        <w:b/>
        <w:bCs/>
        <w:sz w:val="16"/>
        <w:szCs w:val="16"/>
      </w:rPr>
      <w:fldChar w:fldCharType="end"/>
    </w:r>
  </w:p>
  <w:p w14:paraId="5CB22A62" w14:textId="7AADCA32" w:rsidR="00486B1A" w:rsidRPr="009F07AA" w:rsidRDefault="002A758E" w:rsidP="00486B1A">
    <w:pPr>
      <w:pStyle w:val="Footer"/>
      <w:rPr>
        <w:rFonts w:ascii="Arial" w:hAnsi="Arial" w:cs="Arial"/>
        <w:sz w:val="16"/>
        <w:szCs w:val="16"/>
      </w:rPr>
    </w:pPr>
    <w:sdt>
      <w:sdtPr>
        <w:rPr>
          <w:rFonts w:ascii="Arial" w:hAnsi="Arial" w:cs="Arial"/>
          <w:sz w:val="16"/>
          <w:szCs w:val="16"/>
        </w:rPr>
        <w:alias w:val="Company Address"/>
        <w:tag w:val=""/>
        <w:id w:val="-1654979687"/>
        <w:placeholder>
          <w:docPart w:val="7AC7BAE9609C49E19BACDB9196853A01"/>
        </w:placeholder>
        <w:dataBinding w:prefixMappings="xmlns:ns0='http://schemas.microsoft.com/office/2006/coverPageProps' " w:xpath="/ns0:CoverPageProperties[1]/ns0:CompanyAddress[1]" w:storeItemID="{55AF091B-3C7A-41E3-B477-F2FDAA23CFDA}"/>
        <w:text/>
      </w:sdtPr>
      <w:sdtEndPr/>
      <w:sdtContent>
        <w:r w:rsidR="00C40F0C" w:rsidRPr="009F07AA">
          <w:rPr>
            <w:rFonts w:ascii="Arial" w:hAnsi="Arial" w:cs="Arial"/>
            <w:sz w:val="16"/>
            <w:szCs w:val="16"/>
          </w:rPr>
          <w:t>www</w:t>
        </w:r>
        <w:r w:rsidR="000C5C72" w:rsidRPr="009F07AA">
          <w:rPr>
            <w:rFonts w:ascii="Arial" w:hAnsi="Arial" w:cs="Arial"/>
            <w:sz w:val="16"/>
            <w:szCs w:val="16"/>
          </w:rPr>
          <w:t>.velocityc</w:t>
        </w:r>
        <w:r w:rsidR="003101F2">
          <w:rPr>
            <w:rFonts w:ascii="Arial" w:hAnsi="Arial" w:cs="Arial"/>
            <w:sz w:val="16"/>
            <w:szCs w:val="16"/>
          </w:rPr>
          <w:t>ivil</w:t>
        </w:r>
        <w:r w:rsidR="000C5C72" w:rsidRPr="009F07AA">
          <w:rPr>
            <w:rFonts w:ascii="Arial" w:hAnsi="Arial" w:cs="Arial"/>
            <w:sz w:val="16"/>
            <w:szCs w:val="16"/>
          </w:rPr>
          <w:t>.com</w:t>
        </w:r>
      </w:sdtContent>
    </w:sdt>
  </w:p>
  <w:p w14:paraId="7A997EE8" w14:textId="77777777" w:rsidR="00486B1A" w:rsidRDefault="00486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49BD" w14:textId="77777777" w:rsidR="003101F2" w:rsidRDefault="00310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5BFA1" w14:textId="77777777" w:rsidR="002A758E" w:rsidRDefault="002A758E" w:rsidP="00486B1A">
      <w:pPr>
        <w:spacing w:after="0" w:line="240" w:lineRule="auto"/>
      </w:pPr>
      <w:r>
        <w:separator/>
      </w:r>
    </w:p>
  </w:footnote>
  <w:footnote w:type="continuationSeparator" w:id="0">
    <w:p w14:paraId="2B779DF0" w14:textId="77777777" w:rsidR="002A758E" w:rsidRDefault="002A758E" w:rsidP="00486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7B58" w14:textId="77777777" w:rsidR="003101F2" w:rsidRDefault="00310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4E37" w14:textId="1A2B5317" w:rsidR="0027164F" w:rsidRPr="0027164F" w:rsidRDefault="0027164F" w:rsidP="00096DDC">
    <w:pPr>
      <w:pStyle w:val="Header"/>
    </w:pPr>
    <w:r>
      <w:rPr>
        <w:noProof/>
      </w:rPr>
      <w:drawing>
        <wp:anchor distT="0" distB="0" distL="114300" distR="114300" simplePos="0" relativeHeight="251658240" behindDoc="0" locked="0" layoutInCell="1" allowOverlap="1" wp14:anchorId="60EEC42B" wp14:editId="1D92C2C6">
          <wp:simplePos x="0" y="0"/>
          <wp:positionH relativeFrom="column">
            <wp:posOffset>-90805</wp:posOffset>
          </wp:positionH>
          <wp:positionV relativeFrom="paragraph">
            <wp:posOffset>-116205</wp:posOffset>
          </wp:positionV>
          <wp:extent cx="681355" cy="733425"/>
          <wp:effectExtent l="0" t="0" r="0" b="9525"/>
          <wp:wrapThrough wrapText="bothSides">
            <wp:wrapPolygon edited="0">
              <wp:start x="4227" y="0"/>
              <wp:lineTo x="2416" y="12343"/>
              <wp:lineTo x="2416" y="17953"/>
              <wp:lineTo x="7851" y="21319"/>
              <wp:lineTo x="8455" y="21319"/>
              <wp:lineTo x="12682" y="21319"/>
              <wp:lineTo x="13286" y="21319"/>
              <wp:lineTo x="18721" y="17953"/>
              <wp:lineTo x="18117" y="11782"/>
              <wp:lineTo x="10870" y="1683"/>
              <wp:lineTo x="7851" y="0"/>
              <wp:lineTo x="4227" y="0"/>
            </wp:wrapPolygon>
          </wp:wrapThrough>
          <wp:docPr id="60350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 cy="733425"/>
                  </a:xfrm>
                  <a:prstGeom prst="rect">
                    <a:avLst/>
                  </a:prstGeom>
                  <a:noFill/>
                </pic:spPr>
              </pic:pic>
            </a:graphicData>
          </a:graphic>
          <wp14:sizeRelH relativeFrom="margin">
            <wp14:pctWidth>0</wp14:pctWidth>
          </wp14:sizeRelH>
          <wp14:sizeRelV relativeFrom="margin">
            <wp14:pctHeight>0</wp14:pctHeight>
          </wp14:sizeRelV>
        </wp:anchor>
      </w:drawing>
    </w:r>
    <w:r w:rsidR="00161A59" w:rsidRPr="009B764F">
      <w:rPr>
        <w:rStyle w:val="Heading1Char"/>
      </w:rPr>
      <w:t>Velocity Civil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C61D" w14:textId="77777777" w:rsidR="003101F2" w:rsidRDefault="00310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7795"/>
    <w:multiLevelType w:val="multilevel"/>
    <w:tmpl w:val="C66C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73547"/>
    <w:multiLevelType w:val="multilevel"/>
    <w:tmpl w:val="3E3A8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D61F5"/>
    <w:multiLevelType w:val="hybridMultilevel"/>
    <w:tmpl w:val="7FC4EF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31C63EC2"/>
    <w:multiLevelType w:val="multilevel"/>
    <w:tmpl w:val="A0F2F4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8013F9"/>
    <w:multiLevelType w:val="multilevel"/>
    <w:tmpl w:val="C45A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F854CC"/>
    <w:multiLevelType w:val="hybridMultilevel"/>
    <w:tmpl w:val="BEA66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9A4697"/>
    <w:multiLevelType w:val="multilevel"/>
    <w:tmpl w:val="C230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B1417"/>
    <w:multiLevelType w:val="hybridMultilevel"/>
    <w:tmpl w:val="F57C3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13017B8"/>
    <w:multiLevelType w:val="multilevel"/>
    <w:tmpl w:val="48F6614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3A01952"/>
    <w:multiLevelType w:val="multilevel"/>
    <w:tmpl w:val="3742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B45BB5"/>
    <w:multiLevelType w:val="hybridMultilevel"/>
    <w:tmpl w:val="F34E9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9A5707D"/>
    <w:multiLevelType w:val="multilevel"/>
    <w:tmpl w:val="6036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8E0370"/>
    <w:multiLevelType w:val="multilevel"/>
    <w:tmpl w:val="48F6614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09499261">
    <w:abstractNumId w:val="12"/>
  </w:num>
  <w:num w:numId="2" w16cid:durableId="1580796657">
    <w:abstractNumId w:val="8"/>
  </w:num>
  <w:num w:numId="3" w16cid:durableId="1836650316">
    <w:abstractNumId w:val="0"/>
  </w:num>
  <w:num w:numId="4" w16cid:durableId="1052653189">
    <w:abstractNumId w:val="1"/>
  </w:num>
  <w:num w:numId="5" w16cid:durableId="1777211488">
    <w:abstractNumId w:val="11"/>
  </w:num>
  <w:num w:numId="6" w16cid:durableId="1060254447">
    <w:abstractNumId w:val="4"/>
  </w:num>
  <w:num w:numId="7" w16cid:durableId="1847598710">
    <w:abstractNumId w:val="3"/>
  </w:num>
  <w:num w:numId="8" w16cid:durableId="153687507">
    <w:abstractNumId w:val="6"/>
  </w:num>
  <w:num w:numId="9" w16cid:durableId="433091378">
    <w:abstractNumId w:val="9"/>
  </w:num>
  <w:num w:numId="10" w16cid:durableId="1425298750">
    <w:abstractNumId w:val="10"/>
  </w:num>
  <w:num w:numId="11" w16cid:durableId="1331785494">
    <w:abstractNumId w:val="7"/>
  </w:num>
  <w:num w:numId="12" w16cid:durableId="623005892">
    <w:abstractNumId w:val="5"/>
  </w:num>
  <w:num w:numId="13" w16cid:durableId="398135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B1A"/>
    <w:rsid w:val="000065A0"/>
    <w:rsid w:val="00074CCA"/>
    <w:rsid w:val="000806C1"/>
    <w:rsid w:val="00096DDC"/>
    <w:rsid w:val="000B05E7"/>
    <w:rsid w:val="000C5C72"/>
    <w:rsid w:val="00100367"/>
    <w:rsid w:val="00102000"/>
    <w:rsid w:val="00110CE5"/>
    <w:rsid w:val="00117C19"/>
    <w:rsid w:val="00121723"/>
    <w:rsid w:val="00127AE4"/>
    <w:rsid w:val="00142DB8"/>
    <w:rsid w:val="00144B66"/>
    <w:rsid w:val="00161A59"/>
    <w:rsid w:val="00170C44"/>
    <w:rsid w:val="00172F98"/>
    <w:rsid w:val="001871E7"/>
    <w:rsid w:val="001F0512"/>
    <w:rsid w:val="00207C3F"/>
    <w:rsid w:val="0022168F"/>
    <w:rsid w:val="0027164F"/>
    <w:rsid w:val="002870E1"/>
    <w:rsid w:val="002A758E"/>
    <w:rsid w:val="002D24D2"/>
    <w:rsid w:val="003035CA"/>
    <w:rsid w:val="003101F2"/>
    <w:rsid w:val="0032615C"/>
    <w:rsid w:val="00344722"/>
    <w:rsid w:val="0036122D"/>
    <w:rsid w:val="00361588"/>
    <w:rsid w:val="00361DDD"/>
    <w:rsid w:val="00395F6B"/>
    <w:rsid w:val="003C5871"/>
    <w:rsid w:val="003C5A9D"/>
    <w:rsid w:val="003C5FED"/>
    <w:rsid w:val="003E1596"/>
    <w:rsid w:val="003E2684"/>
    <w:rsid w:val="003F0FAD"/>
    <w:rsid w:val="00400DC0"/>
    <w:rsid w:val="004020ED"/>
    <w:rsid w:val="00425F00"/>
    <w:rsid w:val="0043752B"/>
    <w:rsid w:val="00452BBE"/>
    <w:rsid w:val="004531C8"/>
    <w:rsid w:val="0046232E"/>
    <w:rsid w:val="004628B1"/>
    <w:rsid w:val="00462B03"/>
    <w:rsid w:val="00486B1A"/>
    <w:rsid w:val="004B203D"/>
    <w:rsid w:val="004B6405"/>
    <w:rsid w:val="004C302A"/>
    <w:rsid w:val="004C7E79"/>
    <w:rsid w:val="004D3BB0"/>
    <w:rsid w:val="00515EA1"/>
    <w:rsid w:val="00526023"/>
    <w:rsid w:val="0057715F"/>
    <w:rsid w:val="005E6F1D"/>
    <w:rsid w:val="006217A6"/>
    <w:rsid w:val="006346A5"/>
    <w:rsid w:val="00654D37"/>
    <w:rsid w:val="00667B78"/>
    <w:rsid w:val="006D3CE3"/>
    <w:rsid w:val="006F12C8"/>
    <w:rsid w:val="007109E5"/>
    <w:rsid w:val="00737689"/>
    <w:rsid w:val="00762804"/>
    <w:rsid w:val="00766BDC"/>
    <w:rsid w:val="00777AF2"/>
    <w:rsid w:val="007F4B83"/>
    <w:rsid w:val="007F6788"/>
    <w:rsid w:val="00813D8A"/>
    <w:rsid w:val="0083146F"/>
    <w:rsid w:val="008A2469"/>
    <w:rsid w:val="008E2639"/>
    <w:rsid w:val="008F7E55"/>
    <w:rsid w:val="00903658"/>
    <w:rsid w:val="00925872"/>
    <w:rsid w:val="00936381"/>
    <w:rsid w:val="009410B3"/>
    <w:rsid w:val="00957472"/>
    <w:rsid w:val="009858C8"/>
    <w:rsid w:val="00995702"/>
    <w:rsid w:val="009A581C"/>
    <w:rsid w:val="009B764F"/>
    <w:rsid w:val="009C0E80"/>
    <w:rsid w:val="009D2579"/>
    <w:rsid w:val="009D697D"/>
    <w:rsid w:val="009E0037"/>
    <w:rsid w:val="009E3FAF"/>
    <w:rsid w:val="009F07AA"/>
    <w:rsid w:val="00A23FA6"/>
    <w:rsid w:val="00A332CC"/>
    <w:rsid w:val="00A8369A"/>
    <w:rsid w:val="00A859A5"/>
    <w:rsid w:val="00AE2952"/>
    <w:rsid w:val="00B21B52"/>
    <w:rsid w:val="00B21CBD"/>
    <w:rsid w:val="00B2599B"/>
    <w:rsid w:val="00B4734B"/>
    <w:rsid w:val="00B812B8"/>
    <w:rsid w:val="00BA43C1"/>
    <w:rsid w:val="00BB50B6"/>
    <w:rsid w:val="00BD24BB"/>
    <w:rsid w:val="00BD5941"/>
    <w:rsid w:val="00BE6C78"/>
    <w:rsid w:val="00BF00AA"/>
    <w:rsid w:val="00C14803"/>
    <w:rsid w:val="00C23CDA"/>
    <w:rsid w:val="00C27ADD"/>
    <w:rsid w:val="00C326EB"/>
    <w:rsid w:val="00C40F0C"/>
    <w:rsid w:val="00C601A8"/>
    <w:rsid w:val="00C70351"/>
    <w:rsid w:val="00C8275F"/>
    <w:rsid w:val="00CC0EE5"/>
    <w:rsid w:val="00CC1487"/>
    <w:rsid w:val="00CC14D7"/>
    <w:rsid w:val="00CD5F48"/>
    <w:rsid w:val="00CE49D1"/>
    <w:rsid w:val="00CF5848"/>
    <w:rsid w:val="00D216B3"/>
    <w:rsid w:val="00D21ADD"/>
    <w:rsid w:val="00D50E11"/>
    <w:rsid w:val="00D53B39"/>
    <w:rsid w:val="00D73D85"/>
    <w:rsid w:val="00DD3AF6"/>
    <w:rsid w:val="00DD64A8"/>
    <w:rsid w:val="00DE13F7"/>
    <w:rsid w:val="00E048D7"/>
    <w:rsid w:val="00E25D64"/>
    <w:rsid w:val="00E82058"/>
    <w:rsid w:val="00EC1D85"/>
    <w:rsid w:val="00F06BA9"/>
    <w:rsid w:val="00F40B56"/>
    <w:rsid w:val="00F51612"/>
    <w:rsid w:val="00F75508"/>
    <w:rsid w:val="00F7587F"/>
    <w:rsid w:val="00F85C09"/>
    <w:rsid w:val="00F96266"/>
    <w:rsid w:val="00FC71D4"/>
    <w:rsid w:val="00FE34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662A9"/>
  <w15:chartTrackingRefBased/>
  <w15:docId w15:val="{63E3EDF8-6A85-468F-92F1-AACA90A7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64F"/>
    <w:pPr>
      <w:keepNext/>
      <w:keepLines/>
      <w:spacing w:before="360" w:after="80"/>
      <w:outlineLvl w:val="0"/>
    </w:pPr>
    <w:rPr>
      <w:rFonts w:ascii="Abel" w:eastAsiaTheme="majorEastAsia" w:hAnsi="Abel" w:cstheme="majorBidi"/>
      <w:b/>
      <w:color w:val="0F4761" w:themeColor="accent1" w:themeShade="BF"/>
      <w:sz w:val="72"/>
      <w:szCs w:val="40"/>
    </w:rPr>
  </w:style>
  <w:style w:type="paragraph" w:styleId="Heading2">
    <w:name w:val="heading 2"/>
    <w:basedOn w:val="Normal"/>
    <w:next w:val="Normal"/>
    <w:link w:val="Heading2Char"/>
    <w:uiPriority w:val="9"/>
    <w:unhideWhenUsed/>
    <w:qFormat/>
    <w:rsid w:val="00486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6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64F"/>
    <w:rPr>
      <w:rFonts w:ascii="Abel" w:eastAsiaTheme="majorEastAsia" w:hAnsi="Abel" w:cstheme="majorBidi"/>
      <w:b/>
      <w:color w:val="0F4761" w:themeColor="accent1" w:themeShade="BF"/>
      <w:sz w:val="72"/>
      <w:szCs w:val="40"/>
    </w:rPr>
  </w:style>
  <w:style w:type="character" w:customStyle="1" w:styleId="Heading2Char">
    <w:name w:val="Heading 2 Char"/>
    <w:basedOn w:val="DefaultParagraphFont"/>
    <w:link w:val="Heading2"/>
    <w:uiPriority w:val="9"/>
    <w:rsid w:val="00486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6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B1A"/>
    <w:rPr>
      <w:rFonts w:eastAsiaTheme="majorEastAsia" w:cstheme="majorBidi"/>
      <w:color w:val="272727" w:themeColor="text1" w:themeTint="D8"/>
    </w:rPr>
  </w:style>
  <w:style w:type="paragraph" w:styleId="Title">
    <w:name w:val="Title"/>
    <w:basedOn w:val="Normal"/>
    <w:next w:val="Normal"/>
    <w:link w:val="TitleChar"/>
    <w:uiPriority w:val="10"/>
    <w:qFormat/>
    <w:rsid w:val="00486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B1A"/>
    <w:pPr>
      <w:spacing w:before="160"/>
      <w:jc w:val="center"/>
    </w:pPr>
    <w:rPr>
      <w:i/>
      <w:iCs/>
      <w:color w:val="404040" w:themeColor="text1" w:themeTint="BF"/>
    </w:rPr>
  </w:style>
  <w:style w:type="character" w:customStyle="1" w:styleId="QuoteChar">
    <w:name w:val="Quote Char"/>
    <w:basedOn w:val="DefaultParagraphFont"/>
    <w:link w:val="Quote"/>
    <w:uiPriority w:val="29"/>
    <w:rsid w:val="00486B1A"/>
    <w:rPr>
      <w:i/>
      <w:iCs/>
      <w:color w:val="404040" w:themeColor="text1" w:themeTint="BF"/>
    </w:rPr>
  </w:style>
  <w:style w:type="paragraph" w:styleId="ListParagraph">
    <w:name w:val="List Paragraph"/>
    <w:basedOn w:val="Normal"/>
    <w:uiPriority w:val="34"/>
    <w:qFormat/>
    <w:rsid w:val="00486B1A"/>
    <w:pPr>
      <w:ind w:left="720"/>
      <w:contextualSpacing/>
    </w:pPr>
  </w:style>
  <w:style w:type="character" w:styleId="IntenseEmphasis">
    <w:name w:val="Intense Emphasis"/>
    <w:basedOn w:val="DefaultParagraphFont"/>
    <w:uiPriority w:val="21"/>
    <w:qFormat/>
    <w:rsid w:val="00486B1A"/>
    <w:rPr>
      <w:i/>
      <w:iCs/>
      <w:color w:val="0F4761" w:themeColor="accent1" w:themeShade="BF"/>
    </w:rPr>
  </w:style>
  <w:style w:type="paragraph" w:styleId="IntenseQuote">
    <w:name w:val="Intense Quote"/>
    <w:basedOn w:val="Normal"/>
    <w:next w:val="Normal"/>
    <w:link w:val="IntenseQuoteChar"/>
    <w:uiPriority w:val="30"/>
    <w:qFormat/>
    <w:rsid w:val="00486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B1A"/>
    <w:rPr>
      <w:i/>
      <w:iCs/>
      <w:color w:val="0F4761" w:themeColor="accent1" w:themeShade="BF"/>
    </w:rPr>
  </w:style>
  <w:style w:type="character" w:styleId="IntenseReference">
    <w:name w:val="Intense Reference"/>
    <w:basedOn w:val="DefaultParagraphFont"/>
    <w:uiPriority w:val="32"/>
    <w:qFormat/>
    <w:rsid w:val="00486B1A"/>
    <w:rPr>
      <w:b/>
      <w:bCs/>
      <w:smallCaps/>
      <w:color w:val="0F4761" w:themeColor="accent1" w:themeShade="BF"/>
      <w:spacing w:val="5"/>
    </w:rPr>
  </w:style>
  <w:style w:type="paragraph" w:styleId="Header">
    <w:name w:val="header"/>
    <w:basedOn w:val="Normal"/>
    <w:link w:val="HeaderChar"/>
    <w:uiPriority w:val="99"/>
    <w:unhideWhenUsed/>
    <w:rsid w:val="00486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B1A"/>
  </w:style>
  <w:style w:type="paragraph" w:styleId="Footer">
    <w:name w:val="footer"/>
    <w:basedOn w:val="Normal"/>
    <w:link w:val="FooterChar"/>
    <w:uiPriority w:val="99"/>
    <w:unhideWhenUsed/>
    <w:rsid w:val="00486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B1A"/>
  </w:style>
  <w:style w:type="character" w:styleId="PlaceholderText">
    <w:name w:val="Placeholder Text"/>
    <w:basedOn w:val="DefaultParagraphFont"/>
    <w:uiPriority w:val="99"/>
    <w:semiHidden/>
    <w:rsid w:val="00486B1A"/>
    <w:rPr>
      <w:color w:val="666666"/>
    </w:rPr>
  </w:style>
  <w:style w:type="table" w:styleId="GridTable1Light-Accent1">
    <w:name w:val="Grid Table 1 Light Accent 1"/>
    <w:basedOn w:val="TableNormal"/>
    <w:uiPriority w:val="46"/>
    <w:rsid w:val="00B2599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080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CF58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36CC39FC3F4F3E9DF750F5CE7130B6"/>
        <w:category>
          <w:name w:val="General"/>
          <w:gallery w:val="placeholder"/>
        </w:category>
        <w:types>
          <w:type w:val="bbPlcHdr"/>
        </w:types>
        <w:behaviors>
          <w:behavior w:val="content"/>
        </w:behaviors>
        <w:guid w:val="{4D4C28E9-72E6-4FED-9585-1A4EBE722809}"/>
      </w:docPartPr>
      <w:docPartBody>
        <w:p w:rsidR="00757F1A" w:rsidRDefault="00026100" w:rsidP="00026100">
          <w:pPr>
            <w:pStyle w:val="6436CC39FC3F4F3E9DF750F5CE7130B6"/>
          </w:pPr>
          <w:r w:rsidRPr="00393763">
            <w:rPr>
              <w:rStyle w:val="PlaceholderText"/>
            </w:rPr>
            <w:t>[Title]</w:t>
          </w:r>
        </w:p>
      </w:docPartBody>
    </w:docPart>
    <w:docPart>
      <w:docPartPr>
        <w:name w:val="7AC7BAE9609C49E19BACDB9196853A01"/>
        <w:category>
          <w:name w:val="General"/>
          <w:gallery w:val="placeholder"/>
        </w:category>
        <w:types>
          <w:type w:val="bbPlcHdr"/>
        </w:types>
        <w:behaviors>
          <w:behavior w:val="content"/>
        </w:behaviors>
        <w:guid w:val="{8E472C6C-E0B5-4F2C-83D6-BE4E1851F919}"/>
      </w:docPartPr>
      <w:docPartBody>
        <w:p w:rsidR="00757F1A" w:rsidRDefault="00026100" w:rsidP="00026100">
          <w:pPr>
            <w:pStyle w:val="7AC7BAE9609C49E19BACDB9196853A01"/>
          </w:pPr>
          <w:r w:rsidRPr="00393763">
            <w:rPr>
              <w:rStyle w:val="PlaceholderText"/>
            </w:rPr>
            <w:t>[Company Address]</w:t>
          </w:r>
        </w:p>
      </w:docPartBody>
    </w:docPart>
    <w:docPart>
      <w:docPartPr>
        <w:name w:val="7CF0D4D55CC344DCA2686DF1180E7B25"/>
        <w:category>
          <w:name w:val="General"/>
          <w:gallery w:val="placeholder"/>
        </w:category>
        <w:types>
          <w:type w:val="bbPlcHdr"/>
        </w:types>
        <w:behaviors>
          <w:behavior w:val="content"/>
        </w:behaviors>
        <w:guid w:val="{135790C9-C0DA-49B2-98F8-255D527159C6}"/>
      </w:docPartPr>
      <w:docPartBody>
        <w:p w:rsidR="00757F1A" w:rsidRDefault="00026100">
          <w:r w:rsidRPr="001716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bel">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100"/>
    <w:rsid w:val="00026100"/>
    <w:rsid w:val="000D3087"/>
    <w:rsid w:val="00180646"/>
    <w:rsid w:val="00207C3F"/>
    <w:rsid w:val="00275DEF"/>
    <w:rsid w:val="002C2015"/>
    <w:rsid w:val="00361DDD"/>
    <w:rsid w:val="003F3E0B"/>
    <w:rsid w:val="0043752B"/>
    <w:rsid w:val="004C5E3A"/>
    <w:rsid w:val="00515EA1"/>
    <w:rsid w:val="00590439"/>
    <w:rsid w:val="00757F1A"/>
    <w:rsid w:val="00926943"/>
    <w:rsid w:val="00A9197E"/>
    <w:rsid w:val="00B702B0"/>
    <w:rsid w:val="00C0253B"/>
    <w:rsid w:val="00C27ADD"/>
    <w:rsid w:val="00D73D85"/>
    <w:rsid w:val="00E113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130D"/>
    <w:rPr>
      <w:color w:val="666666"/>
    </w:rPr>
  </w:style>
  <w:style w:type="paragraph" w:customStyle="1" w:styleId="6436CC39FC3F4F3E9DF750F5CE7130B6">
    <w:name w:val="6436CC39FC3F4F3E9DF750F5CE7130B6"/>
    <w:rsid w:val="00026100"/>
  </w:style>
  <w:style w:type="paragraph" w:customStyle="1" w:styleId="7AC7BAE9609C49E19BACDB9196853A01">
    <w:name w:val="7AC7BAE9609C49E19BACDB9196853A01"/>
    <w:rsid w:val="000261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www.velocitycivil.com</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971</Words>
  <Characters>5536</Characters>
  <Application>Microsoft Office Word</Application>
  <DocSecurity>0</DocSecurity>
  <Lines>46</Lines>
  <Paragraphs>12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Section A: Functional Specification Summary</vt:lpstr>
      <vt:lpstr>    Section B: Design Criteria – Geometry and Layout</vt:lpstr>
      <vt:lpstr>    </vt:lpstr>
      <vt:lpstr>    Section C: Design Criteria – Pavement and Materials</vt:lpstr>
      <vt:lpstr>    Section D: Design Criteria – Drainage and Earthworks</vt:lpstr>
      <vt:lpstr>    </vt:lpstr>
      <vt:lpstr>    Section E: Environmental and Cultural Requirements</vt:lpstr>
      <vt:lpstr>    </vt:lpstr>
      <vt:lpstr>    Section F: Construction and Implementation Considerations</vt:lpstr>
      <vt:lpstr>    </vt:lpstr>
      <vt:lpstr>    Section G: Assumptions and Exclusions</vt:lpstr>
      <vt:lpstr>    </vt:lpstr>
      <vt:lpstr>    Section H: Client Confirmation of Design Criteria</vt:lpstr>
    </vt:vector>
  </TitlesOfParts>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Brief – Riverbend Residential Subdivision</dc:title>
  <dc:subject/>
  <dc:creator>Karin Florie</dc:creator>
  <cp:keywords/>
  <dc:description/>
  <cp:lastModifiedBy>Karin Florie</cp:lastModifiedBy>
  <cp:revision>54</cp:revision>
  <dcterms:created xsi:type="dcterms:W3CDTF">2026-07-30T02:39:00Z</dcterms:created>
  <dcterms:modified xsi:type="dcterms:W3CDTF">2026-08-10T02:14:00Z</dcterms:modified>
</cp:coreProperties>
</file>